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C9A1" w14:textId="77777777" w:rsidR="00171484" w:rsidRDefault="003A71E4">
      <w:pPr>
        <w:pStyle w:val="Heading1"/>
        <w:keepNext/>
      </w:pPr>
      <w:r>
        <w:rPr>
          <w:b w:val="0"/>
          <w:sz w:val="28"/>
        </w:rPr>
        <w:t>REGULATIONS ON THE HOLDING OF THE INTERNATIONAL YOUNG CINEMATOGRAPHERS TOURNAMENT “YCT”</w:t>
      </w:r>
    </w:p>
    <w:p w14:paraId="2BC9F118" w14:textId="77777777" w:rsidR="00171484" w:rsidRDefault="00171484">
      <w:pPr>
        <w:ind w:firstLine="0"/>
      </w:pPr>
    </w:p>
    <w:p w14:paraId="7D32E3C2" w14:textId="77777777" w:rsidR="00171484" w:rsidRPr="008E79F5" w:rsidRDefault="003A71E4">
      <w:pPr>
        <w:pStyle w:val="Heading2"/>
        <w:keepNext/>
        <w:rPr>
          <w:bCs w:val="0"/>
          <w:sz w:val="36"/>
          <w:szCs w:val="36"/>
        </w:rPr>
      </w:pPr>
      <w:r>
        <w:rPr>
          <w:bCs w:val="0"/>
          <w:sz w:val="36"/>
          <w:szCs w:val="36"/>
        </w:rPr>
        <w:t>Article 1. Basic concepts used in these Regulations</w:t>
      </w:r>
    </w:p>
    <w:p w14:paraId="2458729A" w14:textId="77777777" w:rsidR="00171484" w:rsidRDefault="003A71E4">
      <w:r>
        <w:t>1. The International Young Cinematographers Tournament (YCT (Young Cinema Tournament), hereinafter — the Tournament) is a team competition among students of educational organizations, held in the form of a works contest.</w:t>
      </w:r>
    </w:p>
    <w:p w14:paraId="703151CA" w14:textId="77777777" w:rsidR="00171484" w:rsidRDefault="003A71E4">
      <w:r>
        <w:t>2. The Organizational Committee of the Tournament (hereinafter — the Organizing Committee) is a collegial body responsible for the preparation, organization, and holding of the Tournament.</w:t>
      </w:r>
    </w:p>
    <w:p w14:paraId="2F1B960A" w14:textId="77777777" w:rsidR="00171484" w:rsidRDefault="003A71E4">
      <w:r>
        <w:t>3. A Team is a group of 3–7 participants registered to participate in the Tournament.</w:t>
      </w:r>
    </w:p>
    <w:p w14:paraId="5057C770" w14:textId="77777777" w:rsidR="00171484" w:rsidRDefault="003A71E4">
      <w:r>
        <w:t>4. The Team Captain is a member of the team who represents its interests and is its leader.</w:t>
      </w:r>
    </w:p>
    <w:p w14:paraId="528AEA4E" w14:textId="77777777" w:rsidR="00171484" w:rsidRDefault="003A71E4">
      <w:r>
        <w:t>5. A Short Film (hereinafter — the Film) is a motion picture of 5–16 minutes in length, developed, filmed, and edited by the team within the framework of the Tournament, and evaluated by the jury.</w:t>
      </w:r>
    </w:p>
    <w:p w14:paraId="364B8B47" w14:textId="77777777" w:rsidR="00171484" w:rsidRDefault="003A71E4">
      <w:r>
        <w:t>6. A Portfolio is an essay and document presenting the social work carried out by the team.</w:t>
      </w:r>
    </w:p>
    <w:p w14:paraId="0B2AED93" w14:textId="77777777" w:rsidR="00171484" w:rsidRDefault="003A71E4">
      <w:r>
        <w:t>7. The Tournament Theme (hereinafter — the Theme) is the central idea around which teams build their film.</w:t>
      </w:r>
    </w:p>
    <w:p w14:paraId="08E8DE86" w14:textId="77777777" w:rsidR="00171484" w:rsidRDefault="003A71E4">
      <w:r>
        <w:t>8. An Application is a form in the team’s personal account that the team completes in order to submit the film and portfolio.</w:t>
      </w:r>
    </w:p>
    <w:p w14:paraId="68AD5E0B" w14:textId="77777777" w:rsidR="00171484" w:rsidRDefault="003A71E4">
      <w:r>
        <w:t>9. Award Directions (hereinafter — Directions) are the categories for which teams are nominated, namely the film awards (Impact award, Visual award, Tech award, and Glorious award) and the Inspire awards (Reach award and Connect award).</w:t>
      </w:r>
    </w:p>
    <w:p w14:paraId="5DFDC202" w14:textId="77777777" w:rsidR="00171484" w:rsidRDefault="003A71E4">
      <w:r>
        <w:t>10. The Jury is a group of experts who evaluate the participants’ and teams’ films during the Tournament.</w:t>
      </w:r>
    </w:p>
    <w:p w14:paraId="6B08A3C9" w14:textId="77777777" w:rsidR="00171484" w:rsidRDefault="003A71E4">
      <w:r>
        <w:t>11. A Stage is a phase of evaluation of the participants’ works.</w:t>
      </w:r>
    </w:p>
    <w:p w14:paraId="458046C9" w14:textId="77777777" w:rsidR="00171484" w:rsidRDefault="003A71E4">
      <w:r>
        <w:t>12. Stage Regulations are the established procedure for evaluating works at a specific stage, including the evaluation system and the features of the stage.</w:t>
      </w:r>
    </w:p>
    <w:p w14:paraId="65287518" w14:textId="77777777" w:rsidR="00171484" w:rsidRDefault="003A71E4">
      <w:r>
        <w:t>13. Jury Score (hereinafter — the Score) is the result of evaluating the participants’ work, assigned by members of the jury in accordance with the evaluation system established by these Regulations.</w:t>
      </w:r>
    </w:p>
    <w:p w14:paraId="5C20FF05" w14:textId="77777777" w:rsidR="00171484" w:rsidRDefault="003A71E4">
      <w:r>
        <w:t>14. Creative Integrity is a set of principles and standards of conduct for Tournament participants, providing for the independent completion of work, the reliability of submitted results, and the inadmissibility of plagiarism.</w:t>
      </w:r>
    </w:p>
    <w:p w14:paraId="78E452D5" w14:textId="77777777" w:rsidR="00171484" w:rsidRDefault="003A71E4">
      <w:r>
        <w:t>15. The Verification or Moderation Stage of the Tournament (hereinafter — the Verification Stage) is the stage of the Tournament held before the Audience Voting Stage and the Final Stage, intended to select teams admitted to the following stages, as well as the winners of the Reach award and Connect award.</w:t>
      </w:r>
    </w:p>
    <w:p w14:paraId="6A4AA46C" w14:textId="77777777" w:rsidR="00171484" w:rsidRDefault="003A71E4">
      <w:r>
        <w:t>16. The Audience Voting Stage (hereinafter — Audience Voting) is the stage of the Tournament as a result of which works are nominated for one of the film awards.</w:t>
      </w:r>
    </w:p>
    <w:p w14:paraId="4C92A46A" w14:textId="77777777" w:rsidR="00171484" w:rsidRDefault="003A71E4">
      <w:r>
        <w:t>17. The Final Stage of the Tournament (hereinafter — the Final Stage) is the stage of the Tournament during which the Jury evaluates the nominated works and the winners are determined.</w:t>
      </w:r>
    </w:p>
    <w:p w14:paraId="30BA66E7" w14:textId="77777777" w:rsidR="00171484" w:rsidRDefault="003A71E4">
      <w:r>
        <w:t>18. The concepts used in these Regulations shall apply in the meanings established by this Article.</w:t>
      </w:r>
    </w:p>
    <w:p w14:paraId="7A0A7113" w14:textId="77777777" w:rsidR="00171484" w:rsidRDefault="00171484">
      <w:pPr>
        <w:ind w:firstLine="0"/>
      </w:pPr>
    </w:p>
    <w:p w14:paraId="7DA0D8D7" w14:textId="77777777" w:rsidR="00171484" w:rsidRPr="00615965" w:rsidRDefault="003A71E4">
      <w:pPr>
        <w:pStyle w:val="Heading2"/>
        <w:keepNext/>
        <w:rPr>
          <w:bCs w:val="0"/>
          <w:sz w:val="36"/>
          <w:szCs w:val="36"/>
        </w:rPr>
      </w:pPr>
      <w:r>
        <w:rPr>
          <w:bCs w:val="0"/>
          <w:sz w:val="36"/>
          <w:szCs w:val="36"/>
        </w:rPr>
        <w:t>Article 2. Objectives of the Tournament</w:t>
      </w:r>
    </w:p>
    <w:p w14:paraId="1EABA260" w14:textId="77777777" w:rsidR="00171484" w:rsidRDefault="003A71E4">
      <w:r>
        <w:t>1. The Tournament is aimed at popularizing cinema art among youth and developing their skills in:</w:t>
      </w:r>
    </w:p>
    <w:p w14:paraId="3980F080" w14:textId="77777777" w:rsidR="00171484" w:rsidRDefault="003A71E4">
      <w:r>
        <w:t>1) directing;</w:t>
      </w:r>
    </w:p>
    <w:p w14:paraId="22973E1C" w14:textId="77777777" w:rsidR="00171484" w:rsidRDefault="003A71E4">
      <w:r>
        <w:t>2) screenwriting;</w:t>
      </w:r>
    </w:p>
    <w:p w14:paraId="1F368952" w14:textId="77777777" w:rsidR="00171484" w:rsidRDefault="003A71E4">
      <w:r>
        <w:t>3) acting;</w:t>
      </w:r>
    </w:p>
    <w:p w14:paraId="0A3EDDC4" w14:textId="77777777" w:rsidR="00171484" w:rsidRDefault="003A71E4">
      <w:r>
        <w:t>4) editing and cinematography;</w:t>
      </w:r>
    </w:p>
    <w:p w14:paraId="28CE6CEA" w14:textId="77777777" w:rsidR="00171484" w:rsidRDefault="003A71E4">
      <w:r>
        <w:t>5) teamwork and creativity.</w:t>
      </w:r>
    </w:p>
    <w:p w14:paraId="12351624" w14:textId="77777777" w:rsidR="00171484" w:rsidRDefault="003A71E4">
      <w:r>
        <w:t>2. Formation of a film community around the Tournament.</w:t>
      </w:r>
    </w:p>
    <w:p w14:paraId="199F2159" w14:textId="77777777" w:rsidR="00171484" w:rsidRDefault="00171484">
      <w:pPr>
        <w:ind w:firstLine="0"/>
      </w:pPr>
    </w:p>
    <w:p w14:paraId="08CF04A3" w14:textId="77777777" w:rsidR="00171484" w:rsidRPr="003A42F1" w:rsidRDefault="003A71E4">
      <w:pPr>
        <w:pStyle w:val="Heading2"/>
        <w:keepNext/>
        <w:rPr>
          <w:bCs w:val="0"/>
          <w:sz w:val="36"/>
          <w:szCs w:val="36"/>
        </w:rPr>
      </w:pPr>
      <w:r>
        <w:rPr>
          <w:bCs w:val="0"/>
          <w:sz w:val="36"/>
          <w:szCs w:val="36"/>
        </w:rPr>
        <w:t>Article 3. Principles of holding the Tournament</w:t>
      </w:r>
    </w:p>
    <w:p w14:paraId="08F1A8A0" w14:textId="77777777" w:rsidR="00171484" w:rsidRDefault="003A71E4">
      <w:r>
        <w:t>1. The holding of the Tournament is based on the principles of:</w:t>
      </w:r>
    </w:p>
    <w:p w14:paraId="39DEB993" w14:textId="77777777" w:rsidR="00171484" w:rsidRDefault="003A71E4">
      <w:r>
        <w:t>1) equality of participants;</w:t>
      </w:r>
    </w:p>
    <w:p w14:paraId="3081FFC4" w14:textId="77777777" w:rsidR="00171484" w:rsidRDefault="003A71E4">
      <w:r>
        <w:t>2) objectivity and impartiality of evaluation;</w:t>
      </w:r>
    </w:p>
    <w:p w14:paraId="063DC0FF" w14:textId="77777777" w:rsidR="00171484" w:rsidRDefault="003A71E4">
      <w:r>
        <w:t>3) transparency and openness of procedures;</w:t>
      </w:r>
    </w:p>
    <w:p w14:paraId="0A21B25C" w14:textId="77777777" w:rsidR="00171484" w:rsidRDefault="003A71E4">
      <w:r>
        <w:t>4) inadmissibility of discrimination on any grounds;</w:t>
      </w:r>
    </w:p>
    <w:p w14:paraId="49C41DFB" w14:textId="77777777" w:rsidR="00171484" w:rsidRDefault="003A71E4">
      <w:r>
        <w:t>5) compliance with copyright and the principles of creative integrity when creating competition works;</w:t>
      </w:r>
    </w:p>
    <w:p w14:paraId="03BF069F" w14:textId="77777777" w:rsidR="00171484" w:rsidRDefault="003A71E4">
      <w:r>
        <w:t>6) compliance with the requirements of these Regulations by all Tournament participants.</w:t>
      </w:r>
    </w:p>
    <w:p w14:paraId="526DAC78" w14:textId="77777777" w:rsidR="00171484" w:rsidRDefault="003A71E4">
      <w:r>
        <w:t>2. The Organizing Committee and the Jury are obliged to ensure the implementation of the stated principles when making all decisions.</w:t>
      </w:r>
    </w:p>
    <w:p w14:paraId="547E65F6" w14:textId="77777777" w:rsidR="00171484" w:rsidRDefault="00171484">
      <w:pPr>
        <w:ind w:firstLine="0"/>
      </w:pPr>
    </w:p>
    <w:p w14:paraId="101A7D90" w14:textId="77777777" w:rsidR="00171484" w:rsidRPr="0024433B" w:rsidRDefault="003A71E4">
      <w:pPr>
        <w:pStyle w:val="Heading2"/>
        <w:keepNext/>
        <w:rPr>
          <w:bCs w:val="0"/>
          <w:sz w:val="36"/>
          <w:szCs w:val="36"/>
        </w:rPr>
      </w:pPr>
      <w:r>
        <w:rPr>
          <w:bCs w:val="0"/>
          <w:sz w:val="36"/>
          <w:szCs w:val="36"/>
        </w:rPr>
        <w:t>Article 4. Organizing Committee and Jury</w:t>
      </w:r>
    </w:p>
    <w:p w14:paraId="634FC611" w14:textId="77777777" w:rsidR="00171484" w:rsidRDefault="003A71E4">
      <w:r>
        <w:t>1. The Organizing Committee:</w:t>
      </w:r>
    </w:p>
    <w:p w14:paraId="066E6254" w14:textId="77777777" w:rsidR="00171484" w:rsidRDefault="003A71E4">
      <w:r>
        <w:t>1) organizes the preparation and holding of the Tournament;</w:t>
      </w:r>
    </w:p>
    <w:p w14:paraId="53BEF66C" w14:textId="77777777" w:rsidR="00171484" w:rsidRDefault="003A71E4">
      <w:r>
        <w:t>2) approves the regulations for holding the Tournament and the evaluation stages;</w:t>
      </w:r>
    </w:p>
    <w:p w14:paraId="60007921" w14:textId="77777777" w:rsidR="00171484" w:rsidRDefault="003A71E4">
      <w:r>
        <w:t>3) forms the composition of the jury;</w:t>
      </w:r>
    </w:p>
    <w:p w14:paraId="0D33D669" w14:textId="77777777" w:rsidR="00171484" w:rsidRDefault="003A71E4">
      <w:r>
        <w:t>4) approves the schedule;</w:t>
      </w:r>
    </w:p>
    <w:p w14:paraId="18B53172" w14:textId="77777777" w:rsidR="00171484" w:rsidRDefault="003A71E4">
      <w:r>
        <w:t>5) makes decisions on organizational matters;</w:t>
      </w:r>
    </w:p>
    <w:p w14:paraId="7A3697D6" w14:textId="77777777" w:rsidR="00171484" w:rsidRDefault="003A71E4">
      <w:r>
        <w:t>6) makes decisions on disputed situations.</w:t>
      </w:r>
    </w:p>
    <w:p w14:paraId="1B6BDA24" w14:textId="77777777" w:rsidR="00171484" w:rsidRDefault="003A71E4">
      <w:r>
        <w:t>2. The Jury evaluates the participants’ performances in accordance with these Regulations.</w:t>
      </w:r>
    </w:p>
    <w:p w14:paraId="139C520D" w14:textId="77777777" w:rsidR="00171484" w:rsidRDefault="003A71E4">
      <w:r>
        <w:t>3. The Organizing Committee has the right to use materials submitted as part of participants’ applications (including portfolios and video materials), with mandatory attribution, without payment of remuneration. This right includes reproduction, public screening, and making the materials available to the public for the purposes of informational support, advertising, popularization, and coverage of the progress and results of the Tournament, as well as for conducting the Audience Voting Stage.</w:t>
      </w:r>
    </w:p>
    <w:p w14:paraId="6F046E53" w14:textId="77777777" w:rsidR="00171484" w:rsidRDefault="003A71E4">
      <w:r>
        <w:t>4. The Organizing Committee has the right to publish the results of the Tournament on official platforms.</w:t>
      </w:r>
    </w:p>
    <w:p w14:paraId="1809496F" w14:textId="77777777" w:rsidR="00171484" w:rsidRDefault="003A71E4">
      <w:r>
        <w:t>5. The Organizing Committee exercises its powers exclusively within the limits of these Regulations and has no right to make decisions that contradict its provisions.</w:t>
      </w:r>
    </w:p>
    <w:p w14:paraId="3752F4BA" w14:textId="77777777" w:rsidR="00171484" w:rsidRDefault="00171484">
      <w:pPr>
        <w:ind w:firstLine="0"/>
      </w:pPr>
    </w:p>
    <w:p w14:paraId="04834F67" w14:textId="77777777" w:rsidR="00171484" w:rsidRPr="00C03D36" w:rsidRDefault="003A71E4">
      <w:pPr>
        <w:pStyle w:val="Heading2"/>
        <w:keepNext/>
        <w:rPr>
          <w:bCs w:val="0"/>
          <w:sz w:val="36"/>
          <w:szCs w:val="36"/>
        </w:rPr>
      </w:pPr>
      <w:r>
        <w:rPr>
          <w:bCs w:val="0"/>
          <w:sz w:val="36"/>
          <w:szCs w:val="36"/>
        </w:rPr>
        <w:t>Article 5. Participants</w:t>
      </w:r>
    </w:p>
    <w:p w14:paraId="3C89CF00" w14:textId="77777777" w:rsidR="00171484" w:rsidRDefault="003A71E4">
      <w:r>
        <w:t>1. Persons born from 2003 through the current year are eligible to participate.</w:t>
      </w:r>
    </w:p>
    <w:p w14:paraId="0DD70FC4" w14:textId="77777777" w:rsidR="00171484" w:rsidRDefault="003A71E4">
      <w:r>
        <w:t>2. Participants form teams. The team composition includes a team captain and from two to six participants.</w:t>
      </w:r>
    </w:p>
    <w:p w14:paraId="0E8480BD" w14:textId="77777777" w:rsidR="00171484" w:rsidRDefault="003A71E4">
      <w:r>
        <w:t>3. Reserve participants are not allowed in the team composition.</w:t>
      </w:r>
    </w:p>
    <w:p w14:paraId="0C4B7E6C" w14:textId="77777777" w:rsidR="00171484" w:rsidRDefault="003A71E4">
      <w:r>
        <w:t>4. The team composition may be changed until the application is submitted.</w:t>
      </w:r>
    </w:p>
    <w:p w14:paraId="473DABB5" w14:textId="77777777" w:rsidR="00171484" w:rsidRDefault="003A71E4">
      <w:r>
        <w:t>5. Teams may be formed from students of different educational organizations. The participants’ place of study does not restrict the formation of a team.</w:t>
      </w:r>
    </w:p>
    <w:p w14:paraId="23F11A9E" w14:textId="77777777" w:rsidR="00171484" w:rsidRDefault="00171484">
      <w:pPr>
        <w:ind w:firstLine="0"/>
      </w:pPr>
    </w:p>
    <w:p w14:paraId="7396ED65" w14:textId="77777777" w:rsidR="00171484" w:rsidRPr="00EF7AE1" w:rsidRDefault="003A71E4">
      <w:pPr>
        <w:pStyle w:val="Heading2"/>
        <w:keepNext/>
        <w:rPr>
          <w:bCs w:val="0"/>
          <w:sz w:val="36"/>
          <w:szCs w:val="36"/>
        </w:rPr>
      </w:pPr>
      <w:r>
        <w:rPr>
          <w:bCs w:val="0"/>
          <w:sz w:val="36"/>
          <w:szCs w:val="36"/>
        </w:rPr>
        <w:t>Article 6. Rights and obligations of participants</w:t>
      </w:r>
    </w:p>
    <w:p w14:paraId="001E3F45" w14:textId="77777777" w:rsidR="00171484" w:rsidRDefault="003A71E4">
      <w:r>
        <w:t>1. Tournament participants have the right to:</w:t>
      </w:r>
    </w:p>
    <w:p w14:paraId="236DEC0C" w14:textId="77777777" w:rsidR="00171484" w:rsidRDefault="003A71E4">
      <w:r>
        <w:t>1) participate in the Tournament in accordance with these Regulations;</w:t>
      </w:r>
    </w:p>
    <w:p w14:paraId="4B0541C1" w14:textId="77777777" w:rsidR="00171484" w:rsidRDefault="003A71E4">
      <w:r>
        <w:t>2) receive information about the procedure for holding the Tournament;</w:t>
      </w:r>
    </w:p>
    <w:p w14:paraId="23B87696" w14:textId="77777777" w:rsidR="00171484" w:rsidRDefault="003A71E4">
      <w:r>
        <w:t>3) contact the Organizing Committee on matters related to the holding of the Tournament.</w:t>
      </w:r>
    </w:p>
    <w:p w14:paraId="76AA1A6D" w14:textId="77777777" w:rsidR="00171484" w:rsidRDefault="003A71E4">
      <w:r>
        <w:t>2. Tournament participants are obliged to:</w:t>
      </w:r>
    </w:p>
    <w:p w14:paraId="76C4C1CD" w14:textId="77777777" w:rsidR="00171484" w:rsidRDefault="003A71E4">
      <w:r>
        <w:t>1) comply with these Regulations;</w:t>
      </w:r>
    </w:p>
    <w:p w14:paraId="754BDF90" w14:textId="77777777" w:rsidR="00171484" w:rsidRDefault="003A71E4">
      <w:r>
        <w:t>2) comply with the requirements of the legislation of the Republic of Kazakhstan;</w:t>
      </w:r>
    </w:p>
    <w:p w14:paraId="7ACC8E85" w14:textId="77777777" w:rsidR="00171484" w:rsidRDefault="003A71E4">
      <w:r>
        <w:t>3) treat other participants, jury members, and representatives of the Organizing Committee with respect;</w:t>
      </w:r>
    </w:p>
    <w:p w14:paraId="14848439" w14:textId="77777777" w:rsidR="00171484" w:rsidRDefault="003A71E4">
      <w:r>
        <w:t>4) comply with the established restrictions;</w:t>
      </w:r>
    </w:p>
    <w:p w14:paraId="3AD13495" w14:textId="77777777" w:rsidR="00171484" w:rsidRDefault="003A71E4">
      <w:r>
        <w:t>5) comply with the decisions of the Organizing Committee adopted within its powers;</w:t>
      </w:r>
    </w:p>
    <w:p w14:paraId="06DB029D" w14:textId="77777777" w:rsidR="00171484" w:rsidRDefault="003A71E4">
      <w:r>
        <w:t>6) not commit actions that violate the procedure for holding the Tournament.</w:t>
      </w:r>
    </w:p>
    <w:p w14:paraId="1AFFE348" w14:textId="77777777" w:rsidR="00171484" w:rsidRDefault="00171484">
      <w:pPr>
        <w:ind w:firstLine="0"/>
      </w:pPr>
    </w:p>
    <w:p w14:paraId="65BEF501" w14:textId="77777777" w:rsidR="00171484" w:rsidRPr="00C16CFF" w:rsidRDefault="003A71E4">
      <w:pPr>
        <w:pStyle w:val="Heading2"/>
        <w:keepNext/>
        <w:rPr>
          <w:bCs w:val="0"/>
          <w:sz w:val="36"/>
          <w:szCs w:val="36"/>
        </w:rPr>
      </w:pPr>
      <w:r>
        <w:rPr>
          <w:bCs w:val="0"/>
          <w:sz w:val="36"/>
          <w:szCs w:val="36"/>
        </w:rPr>
        <w:t>Article 7. Registration</w:t>
      </w:r>
    </w:p>
    <w:p w14:paraId="69CA1BE0" w14:textId="77777777" w:rsidR="00171484" w:rsidRDefault="003A71E4">
      <w:r>
        <w:t>1. Teams register through the official website of the Tournament.</w:t>
      </w:r>
    </w:p>
    <w:p w14:paraId="099C4B87" w14:textId="77777777" w:rsidR="00171484" w:rsidRDefault="003A71E4">
      <w:r>
        <w:t>2. Team registration for the Tournament takes place from 9.06.2026 to 29.07.2026 inclusive.</w:t>
      </w:r>
    </w:p>
    <w:p w14:paraId="4C0A23C7" w14:textId="77777777" w:rsidR="00171484" w:rsidRDefault="003A71E4">
      <w:r>
        <w:t>3. After registration, the team receives a personal account that includes the Application.</w:t>
      </w:r>
    </w:p>
    <w:p w14:paraId="626BF29A" w14:textId="1894F8F1" w:rsidR="00C16CFF" w:rsidRPr="00B42E74" w:rsidRDefault="003A71E4" w:rsidP="00B42E74">
      <w:r>
        <w:t>4. The team application must be completed and submitted no later than 30.07.2026 inclusive.</w:t>
      </w:r>
    </w:p>
    <w:p w14:paraId="1CE6B584" w14:textId="77777777" w:rsidR="00171484" w:rsidRDefault="00171484">
      <w:pPr>
        <w:ind w:firstLine="0"/>
      </w:pPr>
    </w:p>
    <w:p w14:paraId="59CE4CD6" w14:textId="77777777" w:rsidR="00171484" w:rsidRPr="002E3F93" w:rsidRDefault="003A71E4">
      <w:pPr>
        <w:pStyle w:val="Heading2"/>
        <w:keepNext/>
        <w:rPr>
          <w:bCs w:val="0"/>
          <w:sz w:val="36"/>
          <w:szCs w:val="36"/>
        </w:rPr>
      </w:pPr>
      <w:r>
        <w:rPr>
          <w:bCs w:val="0"/>
          <w:sz w:val="36"/>
          <w:szCs w:val="36"/>
        </w:rPr>
        <w:t>Article 8. Requirements for Application components</w:t>
      </w:r>
    </w:p>
    <w:p w14:paraId="5A669D4F" w14:textId="77777777" w:rsidR="00171484" w:rsidRDefault="003A71E4">
      <w:r>
        <w:t>1. Team name in English.</w:t>
      </w:r>
    </w:p>
    <w:p w14:paraId="2DADCB4C" w14:textId="77777777" w:rsidR="00171484" w:rsidRDefault="003A71E4">
      <w:r>
        <w:t>2. The team application must contain a Film:</w:t>
      </w:r>
    </w:p>
    <w:p w14:paraId="7F5CF627" w14:textId="77777777" w:rsidR="00171484" w:rsidRDefault="003A71E4">
      <w:r>
        <w:t>1) filmed on one of the two assigned themes (“The End or the Beginning” or “My Concerns”);</w:t>
      </w:r>
    </w:p>
    <w:p w14:paraId="2C5C2450" w14:textId="77777777" w:rsidR="00171484" w:rsidRDefault="003A71E4">
      <w:r>
        <w:t>2) with a duration from 5 to 16 minutes (5:00–16:00);</w:t>
      </w:r>
    </w:p>
    <w:p w14:paraId="65E9EB59" w14:textId="77777777" w:rsidR="00171484" w:rsidRDefault="003A71E4">
      <w:r>
        <w:t>3) filmed in Kazakh, Russian, or English;</w:t>
      </w:r>
    </w:p>
    <w:p w14:paraId="59F6B0D0" w14:textId="7F80737C" w:rsidR="00171484" w:rsidRDefault="003A71E4">
      <w:r>
        <w:t>4) English subtitles are mandatory;</w:t>
      </w:r>
    </w:p>
    <w:p w14:paraId="67EA0296" w14:textId="77777777" w:rsidR="00171484" w:rsidRDefault="003A71E4">
      <w:r>
        <w:t>5) the presence of third-party brands and hidden advertising in the film is prohibited;</w:t>
      </w:r>
    </w:p>
    <w:p w14:paraId="17722B55" w14:textId="77777777" w:rsidR="00171484" w:rsidRDefault="003A71E4">
      <w:r>
        <w:t>6) advertising integration of Tournament sponsors is allowed;</w:t>
      </w:r>
    </w:p>
    <w:p w14:paraId="11F51281" w14:textId="77777777" w:rsidR="00171484" w:rsidRDefault="003A71E4">
      <w:r>
        <w:t>7) the order of film awards for which the team is aiming, from among Impact award, Visual award, and Tech award. (For example: 1) Tech award. 2) Impact award. 3) Visual award).</w:t>
      </w:r>
    </w:p>
    <w:p w14:paraId="01D3A24E" w14:textId="77777777" w:rsidR="00171484" w:rsidRDefault="003A71E4">
      <w:r>
        <w:t>3. The title of the Film in the original language and in English.</w:t>
      </w:r>
    </w:p>
    <w:p w14:paraId="2F0629BB" w14:textId="77777777" w:rsidR="00171484" w:rsidRDefault="003A71E4">
      <w:r>
        <w:t>4. A short description of the Film of up to 75 words inclusive.</w:t>
      </w:r>
    </w:p>
    <w:p w14:paraId="1A7BC8E6" w14:textId="77777777" w:rsidR="00171484" w:rsidRDefault="003A71E4">
      <w:r>
        <w:t>5. Up to three genres.</w:t>
      </w:r>
    </w:p>
    <w:p w14:paraId="3DA885CE" w14:textId="79C33E04" w:rsidR="002E651E" w:rsidRDefault="0016183C" w:rsidP="002E651E">
      <w:r>
        <w:t>6. A short description of what the team did within Connect and Reach, from 50 to 150 words for each of the awards, including an indication of the social network.</w:t>
      </w:r>
    </w:p>
    <w:p w14:paraId="775AFB0D" w14:textId="73125678" w:rsidR="00171484" w:rsidRDefault="0016183C">
      <w:r>
        <w:t>7. A portfolio of up to three A4 pages, in which the team presents its work within the Inspire awards in a convenient visual-presentation format.</w:t>
      </w:r>
    </w:p>
    <w:p w14:paraId="785E11E3" w14:textId="17E06355" w:rsidR="00171484" w:rsidRDefault="0016183C">
      <w:r>
        <w:t>8. Team participants with their roles indicated (director, cinematographer, editor, actor, etc.).</w:t>
      </w:r>
    </w:p>
    <w:p w14:paraId="4BE12E85" w14:textId="29DBC9D9" w:rsidR="00171484" w:rsidRDefault="0016183C">
      <w:r>
        <w:t>9. Teams may, if they wish, indicate up to 10 people who assisted the team’s activities.</w:t>
      </w:r>
    </w:p>
    <w:p w14:paraId="18C2844D" w14:textId="4ACB85DA" w:rsidR="00171484" w:rsidRDefault="003A71E4">
      <w:r>
        <w:t>10. The full names of these people and the team participants, as well as their roles, must be entered in Latin script.</w:t>
      </w:r>
    </w:p>
    <w:p w14:paraId="795A4B98" w14:textId="77777777" w:rsidR="00171484" w:rsidRDefault="00171484">
      <w:pPr>
        <w:ind w:firstLine="0"/>
      </w:pPr>
    </w:p>
    <w:p w14:paraId="18130D51" w14:textId="77777777" w:rsidR="00171484" w:rsidRPr="009A0927" w:rsidRDefault="003A71E4">
      <w:pPr>
        <w:pStyle w:val="Heading2"/>
        <w:keepNext/>
        <w:rPr>
          <w:bCs w:val="0"/>
          <w:sz w:val="36"/>
          <w:szCs w:val="36"/>
        </w:rPr>
      </w:pPr>
      <w:r>
        <w:rPr>
          <w:bCs w:val="0"/>
          <w:sz w:val="36"/>
          <w:szCs w:val="36"/>
        </w:rPr>
        <w:t>Article 9. Certificates and awards</w:t>
      </w:r>
    </w:p>
    <w:p w14:paraId="2DF2A316" w14:textId="77777777" w:rsidR="00171484" w:rsidRDefault="003A71E4">
      <w:r>
        <w:t>1. All diplomas and certificates are sent online.</w:t>
      </w:r>
    </w:p>
    <w:p w14:paraId="5067417B" w14:textId="77777777" w:rsidR="00171484" w:rsidRDefault="003A71E4">
      <w:r>
        <w:t>2. Teams that submitted complete applications and passed the Verification Stage will receive a certificate of participation.</w:t>
      </w:r>
    </w:p>
    <w:p w14:paraId="2447F842" w14:textId="77777777" w:rsidR="00171484" w:rsidRDefault="003A71E4">
      <w:r>
        <w:t>3. Teams nominated as a result of Audience Voting for one of the directions will receive a nomination diploma.</w:t>
      </w:r>
    </w:p>
    <w:p w14:paraId="780BB704" w14:textId="77777777" w:rsidR="00171484" w:rsidRDefault="003A71E4">
      <w:r>
        <w:t>4. Teams that take first, second, or third place in a direction will receive diplomas indicating the corresponding place.</w:t>
      </w:r>
    </w:p>
    <w:p w14:paraId="747919BF" w14:textId="77777777" w:rsidR="00171484" w:rsidRDefault="003A71E4">
      <w:r>
        <w:t>5. Participants of teams that take first, second, or third place in the Glorious award will be provided with a diploma indicating their role.</w:t>
      </w:r>
    </w:p>
    <w:p w14:paraId="64DDB9FB" w14:textId="77777777" w:rsidR="00171484" w:rsidRDefault="003A71E4">
      <w:r>
        <w:t>6. People who assisted the team that takes first place in the Glorious award will receive official letters of appreciation.</w:t>
      </w:r>
    </w:p>
    <w:p w14:paraId="2934CD4B" w14:textId="77777777" w:rsidR="00171484" w:rsidRDefault="003A71E4">
      <w:r>
        <w:t>7. The monetary prize is received only by the top-1 team in each nomination.</w:t>
      </w:r>
    </w:p>
    <w:p w14:paraId="69B47A6E" w14:textId="77777777" w:rsidR="00171484" w:rsidRDefault="00171484">
      <w:pPr>
        <w:ind w:firstLine="0"/>
      </w:pPr>
    </w:p>
    <w:p w14:paraId="4BC9B30A" w14:textId="77777777" w:rsidR="00171484" w:rsidRPr="0077242B" w:rsidRDefault="003A71E4">
      <w:pPr>
        <w:pStyle w:val="Heading2"/>
        <w:keepNext/>
        <w:rPr>
          <w:bCs w:val="0"/>
          <w:sz w:val="36"/>
          <w:szCs w:val="36"/>
        </w:rPr>
      </w:pPr>
      <w:r>
        <w:rPr>
          <w:bCs w:val="0"/>
          <w:sz w:val="36"/>
          <w:szCs w:val="36"/>
        </w:rPr>
        <w:t>Article 10. Stages of the Tournament</w:t>
      </w:r>
    </w:p>
    <w:p w14:paraId="13E661C0" w14:textId="77777777" w:rsidR="00171484" w:rsidRDefault="003A71E4">
      <w:r>
        <w:t>1. The Tournament consists of the Verification Stage, Audience Voting, and the Final Stage.</w:t>
      </w:r>
    </w:p>
    <w:p w14:paraId="0840B16F" w14:textId="77777777" w:rsidR="00171484" w:rsidRDefault="003A71E4">
      <w:r>
        <w:t>2. The Verification Stage is conducted by the Organizing Committee.</w:t>
      </w:r>
    </w:p>
    <w:p w14:paraId="34E3A905" w14:textId="77777777" w:rsidR="00171484" w:rsidRDefault="003A71E4">
      <w:r>
        <w:t>1) At this stage, teams whose works and applications do not meet the requirements are excluded.</w:t>
      </w:r>
    </w:p>
    <w:p w14:paraId="1CD7F96A" w14:textId="77777777" w:rsidR="00171484" w:rsidRDefault="003A71E4">
      <w:r>
        <w:t>2) Up to ninety-nine teams that advance to Audience Voting are determined.</w:t>
      </w:r>
    </w:p>
    <w:p w14:paraId="24880DC2" w14:textId="77777777" w:rsidR="00171484" w:rsidRDefault="003A71E4">
      <w:r>
        <w:t>3) The prize-winners of the Connect and Reach awards are determined.</w:t>
      </w:r>
    </w:p>
    <w:p w14:paraId="12849270" w14:textId="77777777" w:rsidR="00171484" w:rsidRDefault="003A71E4">
      <w:r>
        <w:t>3. Audience Voting takes place as follows:</w:t>
      </w:r>
    </w:p>
    <w:p w14:paraId="02F286B1" w14:textId="05C1B4E7" w:rsidR="00171484" w:rsidRDefault="003A71E4">
      <w:r>
        <w:t>1) Films that passed the Verification Stage are grouped into several sets (Divisions) with an equal number of films or a number differing by no more than one.</w:t>
      </w:r>
    </w:p>
    <w:p w14:paraId="2D25EA07" w14:textId="55846D62" w:rsidR="00171484" w:rsidRDefault="003A71E4">
      <w:r>
        <w:t>2) Each Division is presented to an independent group of at least twenty people (viewers).</w:t>
      </w:r>
    </w:p>
    <w:p w14:paraId="228FCB17" w14:textId="54651CF8" w:rsidR="00171484" w:rsidRDefault="003A71E4">
      <w:r>
        <w:t>3) After viewing, viewers are provided with an Audience Evaluation Form.</w:t>
      </w:r>
    </w:p>
    <w:p w14:paraId="016EF2D9" w14:textId="7A075B2E" w:rsidR="00171484" w:rsidRDefault="003A71E4">
      <w:r>
        <w:t>4) Each viewer selects two contenders from the viewed Program for each film award, and both the first and second contenders within one film direction must differ, as well as all first and all second contenders must differ from one another.</w:t>
      </w:r>
    </w:p>
    <w:p w14:paraId="186718DF" w14:textId="77777777" w:rsidR="00171484" w:rsidRDefault="003A71E4">
      <w:r>
        <w:t>5) The first contender receives one point in the direction, and the second receives half a point in the direction.</w:t>
      </w:r>
    </w:p>
    <w:p w14:paraId="4631D2AB" w14:textId="77777777" w:rsidR="00171484" w:rsidRDefault="003A71E4">
      <w:r>
        <w:t>6) After the points are counted, from each Program the Film with the highest number of points in a film direction is nominated for that direction.</w:t>
      </w:r>
    </w:p>
    <w:p w14:paraId="006BBD2F" w14:textId="77777777" w:rsidR="00171484" w:rsidRDefault="003A71E4">
      <w:r>
        <w:t>7) If a film has received the highest number of points in several directions, the nomination order is as follows: Glorious award, then the list submitted by the team itself in the application (see 8.2.7).</w:t>
      </w:r>
    </w:p>
    <w:p w14:paraId="404561C8" w14:textId="77777777" w:rsidR="00171484" w:rsidRDefault="003A71E4">
      <w:r>
        <w:t>4. Evaluation at the Final Stage is conducted by the Jury.</w:t>
      </w:r>
    </w:p>
    <w:p w14:paraId="40C507DB" w14:textId="77777777" w:rsidR="00171484" w:rsidRDefault="003A71E4">
      <w:r>
        <w:t>1) The competition takes place within the direction.</w:t>
      </w:r>
    </w:p>
    <w:p w14:paraId="496915F4" w14:textId="2C70F239" w:rsidR="00171484" w:rsidRDefault="003A71E4" w:rsidP="00EF2A91">
      <w:r>
        <w:t>2) Depending on the direction, emphasis is placed on the qualities of the Film described in the corresponding award.</w:t>
      </w:r>
    </w:p>
    <w:p w14:paraId="5F7C15AB" w14:textId="71B5BDF2" w:rsidR="00171484" w:rsidRDefault="00EF2A91">
      <w:r>
        <w:t>3) See Appendix 1 for the Jury Evaluation Form.</w:t>
      </w:r>
    </w:p>
    <w:p w14:paraId="36582DC5" w14:textId="41EAB96C" w:rsidR="00171484" w:rsidRDefault="00EF2A91">
      <w:r>
        <w:t>4) The top three teams by points in each direction are awarded.</w:t>
      </w:r>
    </w:p>
    <w:p w14:paraId="6FE0A093" w14:textId="77777777" w:rsidR="00171484" w:rsidRDefault="00171484">
      <w:pPr>
        <w:ind w:firstLine="0"/>
      </w:pPr>
    </w:p>
    <w:p w14:paraId="177D2895" w14:textId="77777777" w:rsidR="00171484" w:rsidRPr="00824ADD" w:rsidRDefault="003A71E4">
      <w:pPr>
        <w:pStyle w:val="Heading2"/>
        <w:keepNext/>
        <w:rPr>
          <w:bCs w:val="0"/>
          <w:sz w:val="36"/>
          <w:szCs w:val="36"/>
        </w:rPr>
      </w:pPr>
      <w:r>
        <w:rPr>
          <w:bCs w:val="0"/>
          <w:sz w:val="36"/>
          <w:szCs w:val="36"/>
        </w:rPr>
        <w:t>Article 11. Evaluation according to “Inspire” criteria</w:t>
      </w:r>
    </w:p>
    <w:p w14:paraId="378A954D" w14:textId="77777777" w:rsidR="00171484" w:rsidRDefault="003A71E4">
      <w:r>
        <w:t>1. Within the framework of the Tournament, in addition to the evaluation of Films, evaluation according to “Inspire” criteria is applied.</w:t>
      </w:r>
    </w:p>
    <w:p w14:paraId="5A8E7526" w14:textId="77777777" w:rsidR="00171484" w:rsidRDefault="003A71E4">
      <w:r>
        <w:t>2. “Inspire” evaluation includes two components:</w:t>
      </w:r>
    </w:p>
    <w:p w14:paraId="26312C44" w14:textId="77777777" w:rsidR="00171484" w:rsidRDefault="003A71E4">
      <w:r>
        <w:t>1) “Connect”;</w:t>
      </w:r>
    </w:p>
    <w:p w14:paraId="477BF10A" w14:textId="77777777" w:rsidR="00171484" w:rsidRDefault="003A71E4">
      <w:r>
        <w:t>2) “Reach”.</w:t>
      </w:r>
    </w:p>
    <w:p w14:paraId="78DAD948" w14:textId="77777777" w:rsidR="00171484" w:rsidRDefault="003A71E4">
      <w:r>
        <w:t>3. The “Connect” criterion evaluates the team’s ability to obtain useful information through interactions, analyze it, and apply it in the development of the project.</w:t>
      </w:r>
    </w:p>
    <w:p w14:paraId="7ECE9863" w14:textId="77777777" w:rsidR="00171484" w:rsidRDefault="003A71E4">
      <w:r>
        <w:t>4. The team must submit a description of interactions, including:</w:t>
      </w:r>
    </w:p>
    <w:p w14:paraId="56B90A1F" w14:textId="77777777" w:rsidR="00171484" w:rsidRDefault="003A71E4">
      <w:r>
        <w:t>1) the purpose of the interaction (what problem the team tried to solve or what knowledge it aimed to obtain);</w:t>
      </w:r>
    </w:p>
    <w:p w14:paraId="13C6205B" w14:textId="77777777" w:rsidR="00171484" w:rsidRDefault="003A71E4">
      <w:r>
        <w:t>2) information about the person with whom the interaction was conducted (role or specialization);</w:t>
      </w:r>
    </w:p>
    <w:p w14:paraId="32D3F569" w14:textId="77777777" w:rsidR="00171484" w:rsidRDefault="003A71E4">
      <w:r>
        <w:t>3) the format of the interaction (meeting, online call, correspondence, or other);</w:t>
      </w:r>
    </w:p>
    <w:p w14:paraId="087A9963" w14:textId="77777777" w:rsidR="00171484" w:rsidRDefault="003A71E4">
      <w:r>
        <w:t>4) knowledge or results obtained (specific information, recommendations, or conclusions);</w:t>
      </w:r>
    </w:p>
    <w:p w14:paraId="625B0F14" w14:textId="77777777" w:rsidR="00171484" w:rsidRDefault="003A71E4">
      <w:r>
        <w:t>5) impact on the project (what changes were made based on the interaction).</w:t>
      </w:r>
    </w:p>
    <w:p w14:paraId="5A5E613C" w14:textId="77777777" w:rsidR="00171484" w:rsidRDefault="003A71E4">
      <w:r>
        <w:t>5. Descriptions must be specific and verifiable. General formulations without substance are not allowed.</w:t>
      </w:r>
    </w:p>
    <w:p w14:paraId="71C51502" w14:textId="77777777" w:rsidR="00171484" w:rsidRDefault="003A71E4">
      <w:r>
        <w:t>6. The Organizing Committee has the right to request confirmation of the stated interactions.</w:t>
      </w:r>
    </w:p>
    <w:p w14:paraId="30C3E23E" w14:textId="77777777" w:rsidR="00171484" w:rsidRDefault="003A71E4">
      <w:r>
        <w:t>7. Evaluation is carried out according to the following criteria:</w:t>
      </w:r>
    </w:p>
    <w:p w14:paraId="65CB2961" w14:textId="77777777" w:rsidR="00171484" w:rsidRDefault="003A71E4">
      <w:r>
        <w:t>1) goal-setting and logic of interactions — up to 10 (ten) points;</w:t>
      </w:r>
    </w:p>
    <w:p w14:paraId="3DFF6BAB" w14:textId="77777777" w:rsidR="00171484" w:rsidRDefault="003A71E4">
      <w:r>
        <w:t>2) quality and relevance of interactions — up to 10 (ten) points;</w:t>
      </w:r>
    </w:p>
    <w:p w14:paraId="0AD25B83" w14:textId="77777777" w:rsidR="00171484" w:rsidRDefault="003A71E4">
      <w:r>
        <w:t>3) application of results — up to 15 (fifteen) points.</w:t>
      </w:r>
    </w:p>
    <w:p w14:paraId="430D62A4" w14:textId="77777777" w:rsidR="00171484" w:rsidRDefault="003A71E4">
      <w:r>
        <w:t>8. The “Reach” criterion evaluates the team’s ability to disseminate information about the project and attract an audience. To participate in the evaluation, the team must create and maintain a separate public project account on a social network. The content must be related to the project and reflect the work process and the popularization of film culture.</w:t>
      </w:r>
    </w:p>
    <w:p w14:paraId="738E144D" w14:textId="77777777" w:rsidR="00171484" w:rsidRDefault="003A71E4">
      <w:r>
        <w:t>9. Evaluation is carried out based on statistics for the last 60 days and includes:</w:t>
      </w:r>
    </w:p>
    <w:p w14:paraId="2CADCF4D" w14:textId="77777777" w:rsidR="00171484" w:rsidRDefault="003A71E4">
      <w:r>
        <w:t>1) audience reach — up to 10 (ten) points;</w:t>
      </w:r>
    </w:p>
    <w:p w14:paraId="22F68415" w14:textId="77777777" w:rsidR="00171484" w:rsidRDefault="003A71E4">
      <w:r>
        <w:t>2) audience engagement — up to 10 (ten) points;</w:t>
      </w:r>
    </w:p>
    <w:p w14:paraId="6635DB90" w14:textId="77777777" w:rsidR="00171484" w:rsidRDefault="003A71E4">
      <w:r>
        <w:t>3) audience growth — up to 15 (fifteen) points.</w:t>
      </w:r>
    </w:p>
    <w:p w14:paraId="3B351D85" w14:textId="77777777" w:rsidR="00171484" w:rsidRDefault="003A71E4">
      <w:r>
        <w:t>10. The team is obliged to provide access to statistics at the request of the Jury. If anomalous engagement is identified, the score may be reduced. The use of artificial promotion methods is not allowed. In case of violation, the score for this criterion may be reduced to zero.</w:t>
      </w:r>
    </w:p>
    <w:p w14:paraId="7FBA5AF8" w14:textId="77777777" w:rsidR="00171484" w:rsidRDefault="00171484">
      <w:pPr>
        <w:ind w:firstLine="0"/>
      </w:pPr>
    </w:p>
    <w:p w14:paraId="2B40CC43" w14:textId="77777777" w:rsidR="00171484" w:rsidRPr="004539E0" w:rsidRDefault="003A71E4">
      <w:pPr>
        <w:pStyle w:val="Heading2"/>
        <w:keepNext/>
        <w:rPr>
          <w:bCs w:val="0"/>
          <w:sz w:val="36"/>
          <w:szCs w:val="36"/>
        </w:rPr>
      </w:pPr>
      <w:r>
        <w:rPr>
          <w:bCs w:val="0"/>
          <w:sz w:val="36"/>
          <w:szCs w:val="36"/>
        </w:rPr>
        <w:t>Article 12. Film awards</w:t>
      </w:r>
    </w:p>
    <w:p w14:paraId="6FE8FD07" w14:textId="77777777" w:rsidR="00171484" w:rsidRDefault="003A71E4">
      <w:r>
        <w:t>1. Film awards include 4 directions:</w:t>
      </w:r>
    </w:p>
    <w:p w14:paraId="583FFBD0" w14:textId="77777777" w:rsidR="00171484" w:rsidRDefault="003A71E4">
      <w:r>
        <w:t>1) Impact award;</w:t>
      </w:r>
    </w:p>
    <w:p w14:paraId="29AC4796" w14:textId="77777777" w:rsidR="00171484" w:rsidRDefault="003A71E4">
      <w:r>
        <w:t>2) Visual award;</w:t>
      </w:r>
    </w:p>
    <w:p w14:paraId="514303FB" w14:textId="77777777" w:rsidR="00171484" w:rsidRDefault="003A71E4">
      <w:r>
        <w:t>3) Tech award;</w:t>
      </w:r>
    </w:p>
    <w:p w14:paraId="12FCA0C2" w14:textId="77777777" w:rsidR="00171484" w:rsidRDefault="003A71E4">
      <w:r>
        <w:t>4) Glorious award.</w:t>
      </w:r>
    </w:p>
    <w:p w14:paraId="00AFED86" w14:textId="77777777" w:rsidR="00171484" w:rsidRDefault="003A71E4">
      <w:r>
        <w:t>2. The Impact award is given to the work that made the strongest emotional and meaningful impression on the viewers and the jury.</w:t>
      </w:r>
    </w:p>
    <w:p w14:paraId="7837E63F" w14:textId="77777777" w:rsidR="00171484" w:rsidRDefault="003A71E4">
      <w:r>
        <w:t>3. The Visual award is given to the work with the most expressive, cohesive, and aesthetically strong visual solution. Cinematography, frame composition, lighting, color, style, locations, and everything else related to the visual component of the film are taken into account.</w:t>
      </w:r>
    </w:p>
    <w:p w14:paraId="1389046A" w14:textId="77777777" w:rsidR="00171484" w:rsidRDefault="003A71E4">
      <w:r>
        <w:t>4. The Tech award is given to the work that demonstrates the highest level of technical execution, complexity, and ingenuity of realization.</w:t>
      </w:r>
    </w:p>
    <w:p w14:paraId="0A7B0963" w14:textId="77777777" w:rsidR="00171484" w:rsidRDefault="003A71E4">
      <w:r>
        <w:t>5. The Glorious award is the main prize of the Tournament and is given to the work that the viewers and jury rated as the best work.</w:t>
      </w:r>
    </w:p>
    <w:p w14:paraId="2D23DB41" w14:textId="77777777" w:rsidR="00171484" w:rsidRDefault="003A71E4">
      <w:r>
        <w:t>6. The calculation of points and compilation of the ranking at the final takes place as follows:</w:t>
      </w:r>
    </w:p>
    <w:p w14:paraId="539F209B" w14:textId="77777777" w:rsidR="00171484" w:rsidRDefault="003A71E4">
      <w:r>
        <w:t>1) The Jury evaluates the works according to the Jury Evaluation Form; see Appendix 1.</w:t>
      </w:r>
    </w:p>
    <w:p w14:paraId="0147B176" w14:textId="77777777" w:rsidR="003A4FA3" w:rsidRDefault="003A71E4" w:rsidP="003A4FA3">
      <w:pPr>
        <w:ind w:left="720" w:firstLine="0"/>
      </w:pPr>
      <w:r>
        <w:t xml:space="preserve">2) Depending on the nomination, points are calculated with coefficients. </w:t>
      </w:r>
    </w:p>
    <w:p w14:paraId="1AB2CBE7" w14:textId="139648AA" w:rsidR="00171484" w:rsidRDefault="00467231" w:rsidP="00467231">
      <w:pPr>
        <w:ind w:left="2880" w:firstLine="0"/>
      </w:pPr>
      <w:r>
        <w:t xml:space="preserve">      Example for Impact award:</w:t>
      </w:r>
    </w:p>
    <w:p w14:paraId="58451E7B" w14:textId="77777777" w:rsidR="00171484" w:rsidRDefault="003A71E4">
      <w:pPr>
        <w:ind w:firstLine="0"/>
        <w:jc w:val="center"/>
      </w:pPr>
      <w:r>
        <w:t>Impact*2+Visual*0.5+Tech*0.5+Directing</w:t>
      </w:r>
    </w:p>
    <w:p w14:paraId="6EAF2C0C" w14:textId="77777777" w:rsidR="00171484" w:rsidRDefault="003A71E4">
      <w:pPr>
        <w:ind w:firstLine="0"/>
        <w:jc w:val="center"/>
      </w:pPr>
      <w:r>
        <w:t>Example for Visual award:</w:t>
      </w:r>
    </w:p>
    <w:p w14:paraId="5139C09E" w14:textId="77777777" w:rsidR="00171484" w:rsidRDefault="003A71E4">
      <w:pPr>
        <w:ind w:firstLine="0"/>
        <w:jc w:val="center"/>
      </w:pPr>
      <w:r>
        <w:t>Impact*0.5+Visual*2+Tech*0.5+Directing</w:t>
      </w:r>
    </w:p>
    <w:p w14:paraId="2F9F5BC5" w14:textId="77777777" w:rsidR="00171484" w:rsidRDefault="003A71E4">
      <w:pPr>
        <w:ind w:firstLine="0"/>
        <w:jc w:val="center"/>
      </w:pPr>
      <w:r>
        <w:t>Example for Tech award:</w:t>
      </w:r>
    </w:p>
    <w:p w14:paraId="0F905D66" w14:textId="77777777" w:rsidR="00171484" w:rsidRDefault="003A71E4">
      <w:pPr>
        <w:ind w:firstLine="0"/>
        <w:jc w:val="center"/>
      </w:pPr>
      <w:r>
        <w:t>Impact*0.5+Visual*0.5+Tech*2+Directing</w:t>
      </w:r>
    </w:p>
    <w:p w14:paraId="305BDAD0" w14:textId="77777777" w:rsidR="00171484" w:rsidRDefault="003A71E4">
      <w:pPr>
        <w:ind w:firstLine="0"/>
        <w:jc w:val="center"/>
      </w:pPr>
      <w:r>
        <w:t>The exception is the Glorious award:</w:t>
      </w:r>
    </w:p>
    <w:p w14:paraId="4EE61F59" w14:textId="77777777" w:rsidR="00171484" w:rsidRDefault="003A71E4">
      <w:pPr>
        <w:ind w:firstLine="0"/>
        <w:jc w:val="center"/>
      </w:pPr>
      <w:r>
        <w:t>Impact+Visual+Tech+Directing</w:t>
      </w:r>
    </w:p>
    <w:p w14:paraId="6D4D859A" w14:textId="77777777" w:rsidR="00171484" w:rsidRDefault="00171484">
      <w:pPr>
        <w:ind w:firstLine="0"/>
      </w:pPr>
    </w:p>
    <w:p w14:paraId="520B50D7" w14:textId="77777777" w:rsidR="00171484" w:rsidRPr="004539E0" w:rsidRDefault="003A71E4">
      <w:pPr>
        <w:pStyle w:val="Heading2"/>
        <w:keepNext/>
        <w:rPr>
          <w:bCs w:val="0"/>
          <w:sz w:val="36"/>
          <w:szCs w:val="36"/>
        </w:rPr>
      </w:pPr>
      <w:r>
        <w:rPr>
          <w:bCs w:val="0"/>
          <w:sz w:val="36"/>
          <w:szCs w:val="36"/>
        </w:rPr>
        <w:t>Article 13. Violations and sanctions</w:t>
      </w:r>
    </w:p>
    <w:p w14:paraId="17293787" w14:textId="77777777" w:rsidR="00171484" w:rsidRDefault="003A71E4">
      <w:r>
        <w:t>1. In case of violation of these Regulations, the Organizing Committee or the Jury applies disciplinary measures.</w:t>
      </w:r>
    </w:p>
    <w:p w14:paraId="2343ED58" w14:textId="77777777" w:rsidR="00171484" w:rsidRDefault="003A71E4">
      <w:r>
        <w:t>2. Violations include:</w:t>
      </w:r>
    </w:p>
    <w:p w14:paraId="7FF4FE64" w14:textId="77777777" w:rsidR="00171484" w:rsidRDefault="003A71E4">
      <w:r>
        <w:t>1) failure to comply with the conditions of participation, application submission deadlines, or technical requirements;</w:t>
      </w:r>
    </w:p>
    <w:p w14:paraId="74D02FB8" w14:textId="77777777" w:rsidR="00171484" w:rsidRDefault="003A71E4">
      <w:r>
        <w:t>2) provision of false information about the team, the authors of the film, or the materials used;</w:t>
      </w:r>
    </w:p>
    <w:p w14:paraId="71C3AD89" w14:textId="77777777" w:rsidR="00171484" w:rsidRDefault="003A71E4">
      <w:r>
        <w:t>3) disrespect toward participants, the Jury, or the Organizing Committee;</w:t>
      </w:r>
    </w:p>
    <w:p w14:paraId="7AE55F2C" w14:textId="77777777" w:rsidR="00171484" w:rsidRDefault="003A71E4">
      <w:r>
        <w:t>4) violation of the principles of creative integrity;</w:t>
      </w:r>
    </w:p>
    <w:p w14:paraId="4C81054F" w14:textId="77777777" w:rsidR="00171484" w:rsidRDefault="003A71E4">
      <w:r>
        <w:t>5) plagiarism, appropriation of another person’s intellectual property;</w:t>
      </w:r>
    </w:p>
    <w:p w14:paraId="0CB577F3" w14:textId="77777777" w:rsidR="00171484" w:rsidRDefault="003A71E4">
      <w:r>
        <w:t>6) ignoring the lawful requirements of the Chief Judge or the Organizing Committee;</w:t>
      </w:r>
    </w:p>
    <w:p w14:paraId="28C76D5C" w14:textId="77777777" w:rsidR="00171484" w:rsidRDefault="003A71E4">
      <w:r>
        <w:t>7) substantial use of artificial intelligence in the work;</w:t>
      </w:r>
    </w:p>
    <w:p w14:paraId="05BB3239" w14:textId="77777777" w:rsidR="00171484" w:rsidRDefault="003A71E4">
      <w:r>
        <w:t>8) copyright infringement (music, materials, concepts);</w:t>
      </w:r>
    </w:p>
    <w:p w14:paraId="79827957" w14:textId="77777777" w:rsidR="00171484" w:rsidRDefault="003A71E4">
      <w:r>
        <w:t>9) other actions that violate these Regulations or the procedure for holding the Tournament.</w:t>
      </w:r>
    </w:p>
    <w:p w14:paraId="1D75E722" w14:textId="77777777" w:rsidR="00171484" w:rsidRDefault="003A71E4">
      <w:r>
        <w:t>3. Depending on the nature and severity of the violation, the following sanctions are applied:</w:t>
      </w:r>
    </w:p>
    <w:p w14:paraId="4F30C5D0" w14:textId="77777777" w:rsidR="00171484" w:rsidRDefault="003A71E4">
      <w:r>
        <w:t>1) warning;</w:t>
      </w:r>
    </w:p>
    <w:p w14:paraId="1D219AD3" w14:textId="77777777" w:rsidR="00171484" w:rsidRDefault="003A71E4">
      <w:r>
        <w:t>2) reduction of points;</w:t>
      </w:r>
    </w:p>
    <w:p w14:paraId="2D3D5776" w14:textId="77777777" w:rsidR="00171484" w:rsidRDefault="003A71E4">
      <w:r>
        <w:t>3) annulment of results;</w:t>
      </w:r>
    </w:p>
    <w:p w14:paraId="2551164C" w14:textId="77777777" w:rsidR="00171484" w:rsidRDefault="003A71E4">
      <w:r>
        <w:t>4) disqualification of a participant or team.</w:t>
      </w:r>
    </w:p>
    <w:p w14:paraId="32D11F94" w14:textId="77777777" w:rsidR="00171484" w:rsidRDefault="003A71E4">
      <w:r>
        <w:t>4. Sanctions are applied by the Organizing Committee.</w:t>
      </w:r>
    </w:p>
    <w:p w14:paraId="1BB52C90" w14:textId="77777777" w:rsidR="00171484" w:rsidRDefault="003A71E4">
      <w:r>
        <w:t>5. When applying sanctions, the nature of the violation, its consequences, and the degree of influence on the course of the Tournament are taken into account.</w:t>
      </w:r>
    </w:p>
    <w:p w14:paraId="107B41D8" w14:textId="77777777" w:rsidR="00171484" w:rsidRDefault="003A71E4">
      <w:r>
        <w:t>6. Actions of any team participant committed within the framework of the Tournament are considered actions of the team.</w:t>
      </w:r>
    </w:p>
    <w:p w14:paraId="6399B16A" w14:textId="77777777" w:rsidR="00171484" w:rsidRDefault="003A71E4">
      <w:r>
        <w:t>7. The fact of violation is established by the Jury or the Organizing Committee on the basis of observation, statements by participants, or other available data.</w:t>
      </w:r>
    </w:p>
    <w:p w14:paraId="1A382752" w14:textId="77777777" w:rsidR="00171484" w:rsidRDefault="003A71E4">
      <w:r>
        <w:t>8. Sanctions must be proportionate to the violation committed.</w:t>
      </w:r>
    </w:p>
    <w:p w14:paraId="77493945" w14:textId="77777777" w:rsidR="00171484" w:rsidRDefault="00171484">
      <w:pPr>
        <w:ind w:firstLine="0"/>
      </w:pPr>
    </w:p>
    <w:p w14:paraId="4F270D04" w14:textId="77777777" w:rsidR="00171484" w:rsidRPr="00AE3E4C" w:rsidRDefault="003A71E4">
      <w:pPr>
        <w:pStyle w:val="Heading2"/>
        <w:keepNext/>
        <w:rPr>
          <w:bCs w:val="0"/>
          <w:sz w:val="36"/>
          <w:szCs w:val="36"/>
        </w:rPr>
      </w:pPr>
      <w:r>
        <w:rPr>
          <w:bCs w:val="0"/>
          <w:sz w:val="36"/>
          <w:szCs w:val="36"/>
        </w:rPr>
        <w:t>Article 14. Amendment of these Regulations</w:t>
      </w:r>
    </w:p>
    <w:p w14:paraId="282B4386" w14:textId="77777777" w:rsidR="00171484" w:rsidRDefault="003A71E4">
      <w:r>
        <w:t>1. The Organizing Committee has the right to amend these Regulations before the start of the Tournament.</w:t>
      </w:r>
    </w:p>
    <w:p w14:paraId="1ECA22D4" w14:textId="77777777" w:rsidR="00171484" w:rsidRDefault="003A71E4">
      <w:r>
        <w:t>2. All changes are communicated to the participants.</w:t>
      </w:r>
    </w:p>
    <w:p w14:paraId="4BA6ECDE" w14:textId="77777777" w:rsidR="00171484" w:rsidRDefault="003A71E4">
      <w:r>
        <w:t>3. In the event of unresolved situations, the Organizing Committee makes a decision in accordance with the principles established by these Regulations.</w:t>
      </w:r>
    </w:p>
    <w:p w14:paraId="5DD9CFEC" w14:textId="77777777" w:rsidR="00171484" w:rsidRDefault="00171484">
      <w:pPr>
        <w:ind w:firstLine="0"/>
      </w:pPr>
    </w:p>
    <w:tbl>
      <w:tblPr>
        <w:tblW w:w="0" w:type="auto"/>
        <w:jc w:val="center"/>
        <w:tblLook w:val="04A0" w:firstRow="1" w:lastRow="0" w:firstColumn="1" w:lastColumn="0" w:noHBand="0" w:noVBand="1"/>
      </w:tblPr>
      <w:tblGrid>
        <w:gridCol w:w="3130"/>
        <w:gridCol w:w="3576"/>
        <w:gridCol w:w="3046"/>
      </w:tblGrid>
      <w:tr w:rsidR="00171484" w14:paraId="05A15AB9" w14:textId="77777777">
        <w:trPr>
          <w:jc w:val="center"/>
        </w:trPr>
        <w:tc>
          <w:tcPr>
            <w:tcW w:w="3251" w:type="dxa"/>
            <w:tcBorders>
              <w:top w:val="nil"/>
              <w:left w:val="nil"/>
              <w:bottom w:val="nil"/>
              <w:right w:val="nil"/>
            </w:tcBorders>
            <w:vAlign w:val="bottom"/>
          </w:tcPr>
          <w:p w14:paraId="080A7152" w14:textId="77777777" w:rsidR="00171484" w:rsidRDefault="003A71E4">
            <w:pPr>
              <w:spacing w:line="240" w:lineRule="auto"/>
              <w:ind w:firstLine="0"/>
              <w:jc w:val="left"/>
            </w:pPr>
            <w:r>
              <w:t>Co-Chair of the Organizing Committee</w:t>
            </w:r>
          </w:p>
        </w:tc>
        <w:tc>
          <w:tcPr>
            <w:tcW w:w="3251" w:type="dxa"/>
            <w:tcBorders>
              <w:top w:val="nil"/>
              <w:left w:val="nil"/>
              <w:bottom w:val="nil"/>
              <w:right w:val="nil"/>
            </w:tcBorders>
            <w:vAlign w:val="bottom"/>
          </w:tcPr>
          <w:p w14:paraId="13AA0F70" w14:textId="77777777" w:rsidR="00171484" w:rsidRDefault="003A71E4">
            <w:pPr>
              <w:spacing w:line="240" w:lineRule="auto"/>
              <w:ind w:firstLine="0"/>
              <w:jc w:val="center"/>
            </w:pPr>
            <w:r>
              <w:t>________________________</w:t>
            </w:r>
          </w:p>
        </w:tc>
        <w:tc>
          <w:tcPr>
            <w:tcW w:w="3251" w:type="dxa"/>
            <w:tcBorders>
              <w:top w:val="nil"/>
              <w:left w:val="nil"/>
              <w:bottom w:val="nil"/>
              <w:right w:val="nil"/>
            </w:tcBorders>
            <w:vAlign w:val="bottom"/>
          </w:tcPr>
          <w:p w14:paraId="7E1EFB73" w14:textId="4FC6F35C" w:rsidR="00171484" w:rsidRDefault="002330A6">
            <w:pPr>
              <w:spacing w:line="240" w:lineRule="auto"/>
              <w:ind w:firstLine="0"/>
              <w:jc w:val="right"/>
            </w:pPr>
            <w:r>
              <w:t>B. E. Zimanova</w:t>
            </w:r>
          </w:p>
        </w:tc>
      </w:tr>
      <w:tr w:rsidR="00171484" w14:paraId="71B1138B" w14:textId="77777777">
        <w:trPr>
          <w:jc w:val="center"/>
        </w:trPr>
        <w:tc>
          <w:tcPr>
            <w:tcW w:w="3251" w:type="dxa"/>
            <w:tcBorders>
              <w:top w:val="nil"/>
              <w:left w:val="nil"/>
              <w:bottom w:val="nil"/>
              <w:right w:val="nil"/>
            </w:tcBorders>
            <w:vAlign w:val="bottom"/>
          </w:tcPr>
          <w:p w14:paraId="1A222CEC" w14:textId="77777777" w:rsidR="00171484" w:rsidRDefault="00171484">
            <w:pPr>
              <w:spacing w:line="240" w:lineRule="auto"/>
              <w:ind w:firstLine="0"/>
              <w:jc w:val="center"/>
            </w:pPr>
          </w:p>
        </w:tc>
        <w:tc>
          <w:tcPr>
            <w:tcW w:w="3251" w:type="dxa"/>
            <w:tcBorders>
              <w:top w:val="nil"/>
              <w:left w:val="nil"/>
              <w:bottom w:val="nil"/>
              <w:right w:val="nil"/>
            </w:tcBorders>
            <w:vAlign w:val="bottom"/>
          </w:tcPr>
          <w:p w14:paraId="2C2218AD" w14:textId="77777777" w:rsidR="00171484" w:rsidRDefault="003A71E4">
            <w:pPr>
              <w:spacing w:line="240" w:lineRule="auto"/>
              <w:ind w:firstLine="0"/>
              <w:jc w:val="center"/>
            </w:pPr>
            <w:r>
              <w:rPr>
                <w:sz w:val="20"/>
              </w:rPr>
              <w:t>(signature)</w:t>
            </w:r>
          </w:p>
        </w:tc>
        <w:tc>
          <w:tcPr>
            <w:tcW w:w="3251" w:type="dxa"/>
            <w:tcBorders>
              <w:top w:val="nil"/>
              <w:left w:val="nil"/>
              <w:bottom w:val="nil"/>
              <w:right w:val="nil"/>
            </w:tcBorders>
            <w:vAlign w:val="bottom"/>
          </w:tcPr>
          <w:p w14:paraId="33196E81" w14:textId="77777777" w:rsidR="00171484" w:rsidRDefault="00171484">
            <w:pPr>
              <w:spacing w:line="240" w:lineRule="auto"/>
              <w:ind w:firstLine="0"/>
              <w:jc w:val="right"/>
            </w:pPr>
          </w:p>
        </w:tc>
      </w:tr>
      <w:tr w:rsidR="00171484" w14:paraId="089D740C" w14:textId="77777777">
        <w:trPr>
          <w:jc w:val="center"/>
        </w:trPr>
        <w:tc>
          <w:tcPr>
            <w:tcW w:w="3251" w:type="dxa"/>
            <w:tcBorders>
              <w:top w:val="nil"/>
              <w:left w:val="nil"/>
              <w:bottom w:val="nil"/>
              <w:right w:val="nil"/>
            </w:tcBorders>
            <w:vAlign w:val="bottom"/>
          </w:tcPr>
          <w:p w14:paraId="31479CAE" w14:textId="77777777" w:rsidR="00171484" w:rsidRDefault="003A71E4">
            <w:pPr>
              <w:spacing w:line="240" w:lineRule="auto"/>
              <w:ind w:firstLine="0"/>
              <w:jc w:val="left"/>
            </w:pPr>
            <w:r>
              <w:t>Project Curator</w:t>
            </w:r>
          </w:p>
        </w:tc>
        <w:tc>
          <w:tcPr>
            <w:tcW w:w="3251" w:type="dxa"/>
            <w:tcBorders>
              <w:top w:val="nil"/>
              <w:left w:val="nil"/>
              <w:bottom w:val="nil"/>
              <w:right w:val="nil"/>
            </w:tcBorders>
            <w:vAlign w:val="bottom"/>
          </w:tcPr>
          <w:p w14:paraId="23528951" w14:textId="77777777" w:rsidR="00171484" w:rsidRDefault="003A71E4">
            <w:pPr>
              <w:spacing w:line="240" w:lineRule="auto"/>
              <w:ind w:firstLine="0"/>
              <w:jc w:val="center"/>
            </w:pPr>
            <w:r>
              <w:t>________________________</w:t>
            </w:r>
          </w:p>
        </w:tc>
        <w:tc>
          <w:tcPr>
            <w:tcW w:w="3251" w:type="dxa"/>
            <w:tcBorders>
              <w:top w:val="nil"/>
              <w:left w:val="nil"/>
              <w:bottom w:val="nil"/>
              <w:right w:val="nil"/>
            </w:tcBorders>
            <w:vAlign w:val="bottom"/>
          </w:tcPr>
          <w:p w14:paraId="306AB48E" w14:textId="77777777" w:rsidR="00171484" w:rsidRDefault="003A71E4">
            <w:pPr>
              <w:spacing w:line="240" w:lineRule="auto"/>
              <w:ind w:firstLine="0"/>
              <w:jc w:val="right"/>
            </w:pPr>
            <w:r>
              <w:t>A. E. Zimanov</w:t>
            </w:r>
          </w:p>
        </w:tc>
      </w:tr>
      <w:tr w:rsidR="00171484" w14:paraId="23F9EA15" w14:textId="77777777">
        <w:trPr>
          <w:jc w:val="center"/>
        </w:trPr>
        <w:tc>
          <w:tcPr>
            <w:tcW w:w="3251" w:type="dxa"/>
            <w:tcBorders>
              <w:top w:val="nil"/>
              <w:left w:val="nil"/>
              <w:bottom w:val="nil"/>
              <w:right w:val="nil"/>
            </w:tcBorders>
            <w:vAlign w:val="bottom"/>
          </w:tcPr>
          <w:p w14:paraId="1B799647" w14:textId="77777777" w:rsidR="00171484" w:rsidRDefault="00171484">
            <w:pPr>
              <w:spacing w:line="240" w:lineRule="auto"/>
              <w:ind w:firstLine="0"/>
              <w:jc w:val="center"/>
            </w:pPr>
          </w:p>
        </w:tc>
        <w:tc>
          <w:tcPr>
            <w:tcW w:w="3251" w:type="dxa"/>
            <w:tcBorders>
              <w:top w:val="nil"/>
              <w:left w:val="nil"/>
              <w:bottom w:val="nil"/>
              <w:right w:val="nil"/>
            </w:tcBorders>
            <w:vAlign w:val="bottom"/>
          </w:tcPr>
          <w:p w14:paraId="2286D1D3" w14:textId="77777777" w:rsidR="00171484" w:rsidRDefault="003A71E4">
            <w:pPr>
              <w:spacing w:line="240" w:lineRule="auto"/>
              <w:ind w:firstLine="0"/>
              <w:jc w:val="center"/>
            </w:pPr>
            <w:r>
              <w:rPr>
                <w:sz w:val="20"/>
              </w:rPr>
              <w:t>(signature)</w:t>
            </w:r>
          </w:p>
        </w:tc>
        <w:tc>
          <w:tcPr>
            <w:tcW w:w="3251" w:type="dxa"/>
            <w:tcBorders>
              <w:top w:val="nil"/>
              <w:left w:val="nil"/>
              <w:bottom w:val="nil"/>
              <w:right w:val="nil"/>
            </w:tcBorders>
            <w:vAlign w:val="bottom"/>
          </w:tcPr>
          <w:p w14:paraId="292C4FB0" w14:textId="77777777" w:rsidR="00171484" w:rsidRDefault="00171484">
            <w:pPr>
              <w:spacing w:line="240" w:lineRule="auto"/>
              <w:ind w:firstLine="0"/>
              <w:jc w:val="right"/>
            </w:pPr>
          </w:p>
        </w:tc>
      </w:tr>
    </w:tbl>
    <w:p w14:paraId="4595E49F" w14:textId="77777777" w:rsidR="00171484" w:rsidRDefault="00171484">
      <w:pPr>
        <w:ind w:firstLine="0"/>
      </w:pPr>
    </w:p>
    <w:p w14:paraId="22707C0F" w14:textId="77777777" w:rsidR="00171484" w:rsidRDefault="003A71E4">
      <w:pPr>
        <w:ind w:firstLine="0"/>
      </w:pPr>
      <w:r>
        <w:t>“___” ___________ 2026</w:t>
      </w:r>
    </w:p>
    <w:p w14:paraId="50540C30" w14:textId="77777777" w:rsidR="00171484" w:rsidRDefault="00171484">
      <w:pPr>
        <w:pageBreakBefore/>
        <w:ind w:firstLine="0"/>
      </w:pPr>
    </w:p>
    <w:p w14:paraId="436464E1" w14:textId="77777777" w:rsidR="00171484" w:rsidRDefault="003A71E4">
      <w:pPr>
        <w:ind w:firstLine="0"/>
        <w:jc w:val="right"/>
      </w:pPr>
      <w:r>
        <w:t>Appendix No. 1</w:t>
      </w:r>
    </w:p>
    <w:p w14:paraId="7D7EE49A" w14:textId="77777777" w:rsidR="00171484" w:rsidRDefault="003A71E4">
      <w:pPr>
        <w:ind w:firstLine="0"/>
        <w:jc w:val="right"/>
      </w:pPr>
      <w:r>
        <w:t>to the Regulations on the holding of</w:t>
      </w:r>
    </w:p>
    <w:p w14:paraId="0814D21F" w14:textId="77777777" w:rsidR="00171484" w:rsidRDefault="003A71E4">
      <w:pPr>
        <w:ind w:firstLine="0"/>
        <w:jc w:val="right"/>
      </w:pPr>
      <w:r>
        <w:t>the international tournament “YCT”</w:t>
      </w:r>
    </w:p>
    <w:p w14:paraId="21CDB193" w14:textId="77777777" w:rsidR="00171484" w:rsidRDefault="00171484">
      <w:pPr>
        <w:ind w:firstLine="0"/>
      </w:pPr>
    </w:p>
    <w:p w14:paraId="6B2224B9" w14:textId="77777777" w:rsidR="00171484" w:rsidRDefault="00171484">
      <w:pPr>
        <w:ind w:firstLine="0"/>
      </w:pPr>
    </w:p>
    <w:p w14:paraId="17E7C29F" w14:textId="77777777" w:rsidR="00171484" w:rsidRDefault="003A71E4">
      <w:pPr>
        <w:pStyle w:val="Heading1"/>
        <w:keepNext/>
      </w:pPr>
      <w:r>
        <w:rPr>
          <w:b w:val="0"/>
          <w:sz w:val="28"/>
        </w:rPr>
        <w:t>Jury Form</w:t>
      </w:r>
    </w:p>
    <w:p w14:paraId="31221984" w14:textId="77777777" w:rsidR="00171484" w:rsidRDefault="00171484"/>
    <w:tbl>
      <w:tblPr>
        <w:tblStyle w:val="TableGrid"/>
        <w:tblW w:w="5000" w:type="pct"/>
        <w:jc w:val="center"/>
        <w:tblLayout w:type="fixed"/>
        <w:tblCellMar>
          <w:top w:w="50" w:type="dxa"/>
          <w:left w:w="60" w:type="dxa"/>
          <w:bottom w:w="50" w:type="dxa"/>
          <w:right w:w="60" w:type="dxa"/>
        </w:tblCellMar>
        <w:tblLook w:val="04A0" w:firstRow="1" w:lastRow="0" w:firstColumn="1" w:lastColumn="0" w:noHBand="0" w:noVBand="1"/>
      </w:tblPr>
      <w:tblGrid>
        <w:gridCol w:w="2866"/>
        <w:gridCol w:w="1031"/>
        <w:gridCol w:w="5845"/>
      </w:tblGrid>
      <w:tr w:rsidR="00171484" w14:paraId="4D47700D" w14:textId="77777777">
        <w:trPr>
          <w:cantSplit/>
          <w:tblHeader/>
          <w:jc w:val="center"/>
        </w:trPr>
        <w:tc>
          <w:tcPr>
            <w:tcW w:w="2835" w:type="dxa"/>
            <w:shd w:val="clear" w:color="auto" w:fill="D9D9D9"/>
          </w:tcPr>
          <w:p w14:paraId="0439A8EF" w14:textId="77777777" w:rsidR="00171484" w:rsidRDefault="003A71E4">
            <w:pPr>
              <w:jc w:val="center"/>
            </w:pPr>
            <w:r>
              <w:rPr>
                <w:b/>
                <w:sz w:val="18"/>
              </w:rPr>
              <w:t>Criterion</w:t>
            </w:r>
          </w:p>
        </w:tc>
        <w:tc>
          <w:tcPr>
            <w:tcW w:w="1020" w:type="dxa"/>
            <w:shd w:val="clear" w:color="auto" w:fill="D9D9D9"/>
          </w:tcPr>
          <w:p w14:paraId="33129358" w14:textId="77777777" w:rsidR="00171484" w:rsidRDefault="003A71E4">
            <w:pPr>
              <w:jc w:val="center"/>
            </w:pPr>
            <w:r>
              <w:rPr>
                <w:b/>
                <w:sz w:val="18"/>
              </w:rPr>
              <w:t>Points</w:t>
            </w:r>
          </w:p>
        </w:tc>
        <w:tc>
          <w:tcPr>
            <w:tcW w:w="5783" w:type="dxa"/>
            <w:shd w:val="clear" w:color="auto" w:fill="D9D9D9"/>
          </w:tcPr>
          <w:p w14:paraId="6AAB6B7C" w14:textId="77777777" w:rsidR="00171484" w:rsidRDefault="003A71E4">
            <w:pPr>
              <w:jc w:val="center"/>
            </w:pPr>
            <w:r>
              <w:rPr>
                <w:b/>
                <w:sz w:val="18"/>
              </w:rPr>
              <w:t>Evaluation scale</w:t>
            </w:r>
          </w:p>
        </w:tc>
      </w:tr>
      <w:tr w:rsidR="00171484" w14:paraId="323EA2F7" w14:textId="77777777">
        <w:trPr>
          <w:cantSplit/>
          <w:jc w:val="center"/>
        </w:trPr>
        <w:tc>
          <w:tcPr>
            <w:tcW w:w="2835" w:type="dxa"/>
          </w:tcPr>
          <w:p w14:paraId="48A2942A" w14:textId="77777777" w:rsidR="00171484" w:rsidRDefault="003A71E4">
            <w:pPr>
              <w:jc w:val="center"/>
            </w:pPr>
            <w:r>
              <w:rPr>
                <w:sz w:val="17"/>
              </w:rPr>
              <w:t>IMPACT</w:t>
            </w:r>
          </w:p>
          <w:p w14:paraId="201AE940" w14:textId="77777777" w:rsidR="00171484" w:rsidRDefault="003A71E4">
            <w:r>
              <w:rPr>
                <w:sz w:val="17"/>
              </w:rPr>
              <w:t>1. Concept and strength of the idea</w:t>
            </w:r>
          </w:p>
        </w:tc>
        <w:tc>
          <w:tcPr>
            <w:tcW w:w="1020" w:type="dxa"/>
          </w:tcPr>
          <w:p w14:paraId="4372F57F" w14:textId="77777777" w:rsidR="00171484" w:rsidRDefault="003A71E4">
            <w:pPr>
              <w:jc w:val="center"/>
            </w:pPr>
            <w:r>
              <w:rPr>
                <w:sz w:val="17"/>
              </w:rPr>
              <w:t>/8</w:t>
            </w:r>
          </w:p>
        </w:tc>
        <w:tc>
          <w:tcPr>
            <w:tcW w:w="5783" w:type="dxa"/>
          </w:tcPr>
          <w:p w14:paraId="2C40DA49" w14:textId="77777777" w:rsidR="00171484" w:rsidRDefault="003A71E4">
            <w:r>
              <w:rPr>
                <w:sz w:val="17"/>
              </w:rPr>
              <w:t>0–2 — the idea is weak, unclear, too banal, or not developed; it is unclear why the film was made</w:t>
            </w:r>
          </w:p>
          <w:p w14:paraId="4F02F17E" w14:textId="77777777" w:rsidR="00171484" w:rsidRDefault="003A71E4">
            <w:r>
              <w:rPr>
                <w:sz w:val="17"/>
              </w:rPr>
              <w:t>3–5 — the idea is understandable, but developed superficially; there is potential, but not enough precision</w:t>
            </w:r>
          </w:p>
          <w:p w14:paraId="3EF759D9" w14:textId="77777777" w:rsidR="00171484" w:rsidRDefault="003A71E4">
            <w:r>
              <w:rPr>
                <w:sz w:val="17"/>
              </w:rPr>
              <w:t>6–8 — the idea is strong, clear, and memorable; it fits the short film format well</w:t>
            </w:r>
          </w:p>
        </w:tc>
      </w:tr>
      <w:tr w:rsidR="00171484" w14:paraId="552BACDD" w14:textId="77777777">
        <w:trPr>
          <w:cantSplit/>
          <w:jc w:val="center"/>
        </w:trPr>
        <w:tc>
          <w:tcPr>
            <w:tcW w:w="2835" w:type="dxa"/>
          </w:tcPr>
          <w:p w14:paraId="27FE9BFF" w14:textId="77777777" w:rsidR="00171484" w:rsidRDefault="003A71E4">
            <w:pPr>
              <w:jc w:val="center"/>
            </w:pPr>
            <w:r>
              <w:rPr>
                <w:sz w:val="17"/>
              </w:rPr>
              <w:t>IMPACT</w:t>
            </w:r>
          </w:p>
          <w:p w14:paraId="6DB35D4D" w14:textId="77777777" w:rsidR="00171484" w:rsidRDefault="003A71E4">
            <w:r>
              <w:rPr>
                <w:sz w:val="17"/>
              </w:rPr>
              <w:t>2. Screenplay, plot, and dramaturgy</w:t>
            </w:r>
          </w:p>
        </w:tc>
        <w:tc>
          <w:tcPr>
            <w:tcW w:w="1020" w:type="dxa"/>
          </w:tcPr>
          <w:p w14:paraId="150F40BF" w14:textId="77777777" w:rsidR="00171484" w:rsidRDefault="003A71E4">
            <w:pPr>
              <w:jc w:val="center"/>
            </w:pPr>
            <w:r>
              <w:rPr>
                <w:sz w:val="17"/>
              </w:rPr>
              <w:t>/8</w:t>
            </w:r>
          </w:p>
        </w:tc>
        <w:tc>
          <w:tcPr>
            <w:tcW w:w="5783" w:type="dxa"/>
          </w:tcPr>
          <w:p w14:paraId="053396EA" w14:textId="77777777" w:rsidR="00171484" w:rsidRDefault="003A71E4">
            <w:r>
              <w:rPr>
                <w:sz w:val="17"/>
              </w:rPr>
              <w:t>0–2 — the story falls apart, events are random, the conflict or ending does not work</w:t>
            </w:r>
          </w:p>
          <w:p w14:paraId="273132FA" w14:textId="77777777" w:rsidR="00171484" w:rsidRDefault="003A71E4">
            <w:r>
              <w:rPr>
                <w:sz w:val="17"/>
              </w:rPr>
              <w:t>3–5 — the story is understandable, but there are slow parts, abrupt transitions, or an underdeveloped conflict</w:t>
            </w:r>
          </w:p>
          <w:p w14:paraId="257D5B7E" w14:textId="77777777" w:rsidR="00171484" w:rsidRDefault="003A71E4">
            <w:r>
              <w:rPr>
                <w:sz w:val="17"/>
              </w:rPr>
              <w:t>6–8 — the script is coherent, without unnecessary scenes; the development and ending are convincing</w:t>
            </w:r>
          </w:p>
        </w:tc>
      </w:tr>
      <w:tr w:rsidR="00171484" w14:paraId="663F14D0" w14:textId="77777777">
        <w:trPr>
          <w:cantSplit/>
          <w:jc w:val="center"/>
        </w:trPr>
        <w:tc>
          <w:tcPr>
            <w:tcW w:w="2835" w:type="dxa"/>
          </w:tcPr>
          <w:p w14:paraId="07938E0E" w14:textId="77777777" w:rsidR="00171484" w:rsidRDefault="003A71E4">
            <w:pPr>
              <w:jc w:val="center"/>
            </w:pPr>
            <w:r>
              <w:rPr>
                <w:sz w:val="17"/>
              </w:rPr>
              <w:t>IMPACT</w:t>
            </w:r>
          </w:p>
          <w:p w14:paraId="42BD548D" w14:textId="77777777" w:rsidR="00171484" w:rsidRDefault="003A71E4">
            <w:r>
              <w:rPr>
                <w:sz w:val="17"/>
              </w:rPr>
              <w:t>3. Emotional impact</w:t>
            </w:r>
          </w:p>
        </w:tc>
        <w:tc>
          <w:tcPr>
            <w:tcW w:w="1020" w:type="dxa"/>
          </w:tcPr>
          <w:p w14:paraId="7461782A" w14:textId="77777777" w:rsidR="00171484" w:rsidRDefault="003A71E4">
            <w:pPr>
              <w:jc w:val="center"/>
            </w:pPr>
            <w:r>
              <w:rPr>
                <w:sz w:val="17"/>
              </w:rPr>
              <w:t>/8</w:t>
            </w:r>
          </w:p>
        </w:tc>
        <w:tc>
          <w:tcPr>
            <w:tcW w:w="5783" w:type="dxa"/>
          </w:tcPr>
          <w:p w14:paraId="5A4BE662" w14:textId="77777777" w:rsidR="00171484" w:rsidRDefault="003A71E4">
            <w:r>
              <w:rPr>
                <w:sz w:val="17"/>
              </w:rPr>
              <w:t>0–2 — the film evokes almost no emotion; the scenes look empty or unconvincing</w:t>
            </w:r>
          </w:p>
          <w:p w14:paraId="2CD2127F" w14:textId="77777777" w:rsidR="00171484" w:rsidRDefault="003A71E4">
            <w:r>
              <w:rPr>
                <w:sz w:val="17"/>
              </w:rPr>
              <w:t>3–5 — there are individual strong moments, but the impression is uneven or fades quickly</w:t>
            </w:r>
          </w:p>
          <w:p w14:paraId="121C6443" w14:textId="77777777" w:rsidR="00171484" w:rsidRDefault="003A71E4">
            <w:r>
              <w:rPr>
                <w:sz w:val="17"/>
              </w:rPr>
              <w:t>6–8 — the film has a strong effect on the viewer and leaves an aftertaste after viewing</w:t>
            </w:r>
          </w:p>
        </w:tc>
      </w:tr>
      <w:tr w:rsidR="00171484" w14:paraId="4F8F2779" w14:textId="77777777">
        <w:trPr>
          <w:cantSplit/>
          <w:jc w:val="center"/>
        </w:trPr>
        <w:tc>
          <w:tcPr>
            <w:tcW w:w="2835" w:type="dxa"/>
          </w:tcPr>
          <w:p w14:paraId="1D0E4B6D" w14:textId="77777777" w:rsidR="00171484" w:rsidRDefault="003A71E4">
            <w:pPr>
              <w:jc w:val="center"/>
            </w:pPr>
            <w:r>
              <w:rPr>
                <w:sz w:val="17"/>
              </w:rPr>
              <w:t>IMPACT</w:t>
            </w:r>
          </w:p>
          <w:p w14:paraId="48706299" w14:textId="77777777" w:rsidR="00171484" w:rsidRDefault="003A71E4">
            <w:r>
              <w:rPr>
                <w:sz w:val="17"/>
              </w:rPr>
              <w:t>4. Acting and credibility of characters</w:t>
            </w:r>
          </w:p>
        </w:tc>
        <w:tc>
          <w:tcPr>
            <w:tcW w:w="1020" w:type="dxa"/>
          </w:tcPr>
          <w:p w14:paraId="1A8364CC" w14:textId="77777777" w:rsidR="00171484" w:rsidRDefault="003A71E4">
            <w:pPr>
              <w:jc w:val="center"/>
            </w:pPr>
            <w:r>
              <w:rPr>
                <w:sz w:val="17"/>
              </w:rPr>
              <w:t>/6</w:t>
            </w:r>
          </w:p>
        </w:tc>
        <w:tc>
          <w:tcPr>
            <w:tcW w:w="5783" w:type="dxa"/>
          </w:tcPr>
          <w:p w14:paraId="3DBE9816" w14:textId="77777777" w:rsidR="00171484" w:rsidRDefault="003A71E4">
            <w:r>
              <w:rPr>
                <w:sz w:val="17"/>
              </w:rPr>
              <w:t>0–2 — the acting is unconvincing, emotions look fake, characters do not inspire trust</w:t>
            </w:r>
          </w:p>
          <w:p w14:paraId="53DD63C0" w14:textId="77777777" w:rsidR="00171484" w:rsidRDefault="003A71E4">
            <w:r>
              <w:rPr>
                <w:sz w:val="17"/>
              </w:rPr>
              <w:t>3–4 — the acting is understandable, but at times uneven, stiff, or not precise enough</w:t>
            </w:r>
          </w:p>
          <w:p w14:paraId="6F489BD5" w14:textId="77777777" w:rsidR="00171484" w:rsidRDefault="003A71E4">
            <w:r>
              <w:rPr>
                <w:sz w:val="17"/>
              </w:rPr>
              <w:t>5–6 — the characters feel alive; the actors strengthen the emotional impact of the film</w:t>
            </w:r>
          </w:p>
        </w:tc>
      </w:tr>
      <w:tr w:rsidR="00171484" w14:paraId="76A6B73C" w14:textId="77777777">
        <w:trPr>
          <w:cantSplit/>
          <w:jc w:val="center"/>
        </w:trPr>
        <w:tc>
          <w:tcPr>
            <w:tcW w:w="2835" w:type="dxa"/>
          </w:tcPr>
          <w:p w14:paraId="41EA38C7" w14:textId="77777777" w:rsidR="00171484" w:rsidRDefault="003A71E4">
            <w:pPr>
              <w:jc w:val="center"/>
            </w:pPr>
            <w:r>
              <w:rPr>
                <w:sz w:val="17"/>
              </w:rPr>
              <w:t>VISUAL</w:t>
            </w:r>
          </w:p>
          <w:p w14:paraId="519112BE" w14:textId="77777777" w:rsidR="00171484" w:rsidRDefault="003A71E4">
            <w:r>
              <w:rPr>
                <w:sz w:val="17"/>
              </w:rPr>
              <w:t>5. Cinematography and frame composition</w:t>
            </w:r>
          </w:p>
        </w:tc>
        <w:tc>
          <w:tcPr>
            <w:tcW w:w="1020" w:type="dxa"/>
          </w:tcPr>
          <w:p w14:paraId="4588E4CE" w14:textId="77777777" w:rsidR="00171484" w:rsidRDefault="003A71E4">
            <w:pPr>
              <w:jc w:val="center"/>
            </w:pPr>
            <w:r>
              <w:rPr>
                <w:sz w:val="17"/>
              </w:rPr>
              <w:t>/8</w:t>
            </w:r>
          </w:p>
        </w:tc>
        <w:tc>
          <w:tcPr>
            <w:tcW w:w="5783" w:type="dxa"/>
          </w:tcPr>
          <w:p w14:paraId="2FBE8E40" w14:textId="77777777" w:rsidR="00171484" w:rsidRDefault="003A71E4">
            <w:r>
              <w:rPr>
                <w:sz w:val="17"/>
              </w:rPr>
              <w:t>0–2 — the shots are random, the composition is weak, the camera interferes with perception</w:t>
            </w:r>
          </w:p>
          <w:p w14:paraId="3C63F7CE" w14:textId="77777777" w:rsidR="00171484" w:rsidRDefault="003A71E4">
            <w:r>
              <w:rPr>
                <w:sz w:val="17"/>
              </w:rPr>
              <w:t>3–5 — the camera works clearly, there are successful shots, but the solution is not always meaningful</w:t>
            </w:r>
          </w:p>
          <w:p w14:paraId="62266968" w14:textId="77777777" w:rsidR="00171484" w:rsidRDefault="003A71E4">
            <w:r>
              <w:rPr>
                <w:sz w:val="17"/>
              </w:rPr>
              <w:t>6–8 — the frame is thought out; the camera reveals the story, atmosphere, and the state of the characters</w:t>
            </w:r>
          </w:p>
        </w:tc>
      </w:tr>
      <w:tr w:rsidR="00171484" w14:paraId="442EA97F" w14:textId="77777777">
        <w:trPr>
          <w:cantSplit/>
          <w:jc w:val="center"/>
        </w:trPr>
        <w:tc>
          <w:tcPr>
            <w:tcW w:w="2835" w:type="dxa"/>
          </w:tcPr>
          <w:p w14:paraId="74D06DAF" w14:textId="77777777" w:rsidR="00171484" w:rsidRDefault="003A71E4">
            <w:pPr>
              <w:jc w:val="center"/>
            </w:pPr>
            <w:r>
              <w:rPr>
                <w:sz w:val="17"/>
              </w:rPr>
              <w:t>VISUAL</w:t>
            </w:r>
          </w:p>
          <w:p w14:paraId="7B0CBA32" w14:textId="77777777" w:rsidR="00171484" w:rsidRDefault="003A71E4">
            <w:r>
              <w:rPr>
                <w:sz w:val="17"/>
              </w:rPr>
              <w:t>6. Lighting, color, and visual style</w:t>
            </w:r>
          </w:p>
        </w:tc>
        <w:tc>
          <w:tcPr>
            <w:tcW w:w="1020" w:type="dxa"/>
          </w:tcPr>
          <w:p w14:paraId="32501876" w14:textId="77777777" w:rsidR="00171484" w:rsidRDefault="003A71E4">
            <w:pPr>
              <w:jc w:val="center"/>
            </w:pPr>
            <w:r>
              <w:rPr>
                <w:sz w:val="17"/>
              </w:rPr>
              <w:t>/8</w:t>
            </w:r>
          </w:p>
        </w:tc>
        <w:tc>
          <w:tcPr>
            <w:tcW w:w="5783" w:type="dxa"/>
          </w:tcPr>
          <w:p w14:paraId="45C729EE" w14:textId="77777777" w:rsidR="00171484" w:rsidRDefault="003A71E4">
            <w:r>
              <w:rPr>
                <w:sz w:val="17"/>
              </w:rPr>
              <w:t>0–2 — lighting and color are random or technically interfere with viewing; the image is careless</w:t>
            </w:r>
          </w:p>
          <w:p w14:paraId="04A058BF" w14:textId="77777777" w:rsidR="00171484" w:rsidRDefault="003A71E4">
            <w:r>
              <w:rPr>
                <w:sz w:val="17"/>
              </w:rPr>
              <w:t>3–5 — there is an attempt to create a style, but it is not always consistent or does not fully work</w:t>
            </w:r>
          </w:p>
          <w:p w14:paraId="16793D3A" w14:textId="77777777" w:rsidR="00171484" w:rsidRDefault="003A71E4">
            <w:r>
              <w:rPr>
                <w:sz w:val="17"/>
              </w:rPr>
              <w:t>6–8 — lighting and color create an expressive atmosphere and make the film visually cohesive</w:t>
            </w:r>
          </w:p>
        </w:tc>
      </w:tr>
      <w:tr w:rsidR="00171484" w14:paraId="5F46F235" w14:textId="77777777">
        <w:trPr>
          <w:cantSplit/>
          <w:jc w:val="center"/>
        </w:trPr>
        <w:tc>
          <w:tcPr>
            <w:tcW w:w="2835" w:type="dxa"/>
          </w:tcPr>
          <w:p w14:paraId="4D29354B" w14:textId="77777777" w:rsidR="00171484" w:rsidRDefault="003A71E4">
            <w:pPr>
              <w:jc w:val="center"/>
            </w:pPr>
            <w:r>
              <w:rPr>
                <w:sz w:val="17"/>
              </w:rPr>
              <w:t>VISUAL</w:t>
            </w:r>
          </w:p>
          <w:p w14:paraId="40EE5503" w14:textId="77777777" w:rsidR="00171484" w:rsidRDefault="003A71E4">
            <w:r>
              <w:rPr>
                <w:sz w:val="17"/>
              </w:rPr>
              <w:t>7. Production design: locations, costumes, props</w:t>
            </w:r>
          </w:p>
        </w:tc>
        <w:tc>
          <w:tcPr>
            <w:tcW w:w="1020" w:type="dxa"/>
          </w:tcPr>
          <w:p w14:paraId="12403AF8" w14:textId="77777777" w:rsidR="00171484" w:rsidRDefault="003A71E4">
            <w:pPr>
              <w:jc w:val="center"/>
            </w:pPr>
            <w:r>
              <w:rPr>
                <w:sz w:val="17"/>
              </w:rPr>
              <w:t>/8</w:t>
            </w:r>
          </w:p>
        </w:tc>
        <w:tc>
          <w:tcPr>
            <w:tcW w:w="5783" w:type="dxa"/>
          </w:tcPr>
          <w:p w14:paraId="4522FEA1" w14:textId="77777777" w:rsidR="00171484" w:rsidRDefault="003A71E4">
            <w:r>
              <w:rPr>
                <w:sz w:val="17"/>
              </w:rPr>
              <w:t>0–2 — the film space is random; locations, costumes, and props do not help the story</w:t>
            </w:r>
          </w:p>
          <w:p w14:paraId="6A8F4BB7" w14:textId="77777777" w:rsidR="00171484" w:rsidRDefault="003A71E4">
            <w:r>
              <w:rPr>
                <w:sz w:val="17"/>
              </w:rPr>
              <w:t>3–5 — there are successful details, but the world of the film is not fully assembled</w:t>
            </w:r>
          </w:p>
          <w:p w14:paraId="16589488" w14:textId="77777777" w:rsidR="00171484" w:rsidRDefault="003A71E4">
            <w:r>
              <w:rPr>
                <w:sz w:val="17"/>
              </w:rPr>
              <w:t>6–8 — the design strengthens the atmosphere, characters, and meaning; details work consciously</w:t>
            </w:r>
          </w:p>
        </w:tc>
      </w:tr>
      <w:tr w:rsidR="00171484" w14:paraId="45600607" w14:textId="77777777">
        <w:trPr>
          <w:cantSplit/>
          <w:jc w:val="center"/>
        </w:trPr>
        <w:tc>
          <w:tcPr>
            <w:tcW w:w="2835" w:type="dxa"/>
          </w:tcPr>
          <w:p w14:paraId="3FC6BC10" w14:textId="77777777" w:rsidR="00171484" w:rsidRDefault="003A71E4">
            <w:pPr>
              <w:jc w:val="center"/>
            </w:pPr>
            <w:r>
              <w:rPr>
                <w:sz w:val="17"/>
              </w:rPr>
              <w:t>VISUAL</w:t>
            </w:r>
          </w:p>
          <w:p w14:paraId="46297F5D" w14:textId="77777777" w:rsidR="00171484" w:rsidRDefault="003A71E4">
            <w:r>
              <w:rPr>
                <w:sz w:val="17"/>
              </w:rPr>
              <w:t>8. Visual integrity of the film</w:t>
            </w:r>
          </w:p>
        </w:tc>
        <w:tc>
          <w:tcPr>
            <w:tcW w:w="1020" w:type="dxa"/>
          </w:tcPr>
          <w:p w14:paraId="4107EC8D" w14:textId="77777777" w:rsidR="00171484" w:rsidRDefault="003A71E4">
            <w:pPr>
              <w:jc w:val="center"/>
            </w:pPr>
            <w:r>
              <w:rPr>
                <w:sz w:val="17"/>
              </w:rPr>
              <w:t>/6</w:t>
            </w:r>
          </w:p>
        </w:tc>
        <w:tc>
          <w:tcPr>
            <w:tcW w:w="5783" w:type="dxa"/>
          </w:tcPr>
          <w:p w14:paraId="680AA7ED" w14:textId="77777777" w:rsidR="00171484" w:rsidRDefault="003A71E4">
            <w:r>
              <w:rPr>
                <w:sz w:val="17"/>
              </w:rPr>
              <w:t>0–2 — the visual style falls apart, scenes look disconnected</w:t>
            </w:r>
          </w:p>
          <w:p w14:paraId="7BD90C9B" w14:textId="77777777" w:rsidR="00171484" w:rsidRDefault="003A71E4">
            <w:r>
              <w:rPr>
                <w:sz w:val="17"/>
              </w:rPr>
              <w:t>3–4 — there is an overall style, but individual scenes stand out or look weaker than the others</w:t>
            </w:r>
          </w:p>
          <w:p w14:paraId="50C58A86" w14:textId="77777777" w:rsidR="00171484" w:rsidRDefault="003A71E4">
            <w:r>
              <w:rPr>
                <w:sz w:val="17"/>
              </w:rPr>
              <w:t>5–6 — image, color, light, and design work in one direction</w:t>
            </w:r>
          </w:p>
        </w:tc>
      </w:tr>
      <w:tr w:rsidR="00171484" w14:paraId="32D80215" w14:textId="77777777">
        <w:trPr>
          <w:cantSplit/>
          <w:jc w:val="center"/>
        </w:trPr>
        <w:tc>
          <w:tcPr>
            <w:tcW w:w="2835" w:type="dxa"/>
          </w:tcPr>
          <w:p w14:paraId="0FD42219" w14:textId="77777777" w:rsidR="00171484" w:rsidRDefault="003A71E4">
            <w:pPr>
              <w:jc w:val="center"/>
            </w:pPr>
            <w:r>
              <w:rPr>
                <w:sz w:val="17"/>
              </w:rPr>
              <w:t>TECH</w:t>
            </w:r>
          </w:p>
          <w:p w14:paraId="582CCD9B" w14:textId="77777777" w:rsidR="00171484" w:rsidRDefault="003A71E4">
            <w:r>
              <w:rPr>
                <w:sz w:val="17"/>
              </w:rPr>
              <w:t>9. Technical complexity and ingenuity</w:t>
            </w:r>
          </w:p>
        </w:tc>
        <w:tc>
          <w:tcPr>
            <w:tcW w:w="1020" w:type="dxa"/>
          </w:tcPr>
          <w:p w14:paraId="49D899CF" w14:textId="77777777" w:rsidR="00171484" w:rsidRDefault="003A71E4">
            <w:pPr>
              <w:jc w:val="center"/>
            </w:pPr>
            <w:r>
              <w:rPr>
                <w:sz w:val="17"/>
              </w:rPr>
              <w:t>/8</w:t>
            </w:r>
          </w:p>
        </w:tc>
        <w:tc>
          <w:tcPr>
            <w:tcW w:w="5783" w:type="dxa"/>
          </w:tcPr>
          <w:p w14:paraId="159186A0" w14:textId="77777777" w:rsidR="00171484" w:rsidRDefault="003A71E4">
            <w:r>
              <w:rPr>
                <w:sz w:val="17"/>
              </w:rPr>
              <w:t>0–2 — there are almost no complex technical solutions, or they are executed unsuccessfully</w:t>
            </w:r>
          </w:p>
          <w:p w14:paraId="0AE6553C" w14:textId="77777777" w:rsidR="00171484" w:rsidRDefault="003A71E4">
            <w:r>
              <w:rPr>
                <w:sz w:val="17"/>
              </w:rPr>
              <w:t>3–5 — there are interesting attempts, but the implementation is uneven in places or not fully thought out</w:t>
            </w:r>
          </w:p>
          <w:p w14:paraId="41609F9C" w14:textId="77777777" w:rsidR="00171484" w:rsidRDefault="003A71E4">
            <w:r>
              <w:rPr>
                <w:sz w:val="17"/>
              </w:rPr>
              <w:t>6–8 — a high level of technical ingenuity is visible; the film creates a feeling of “how did they film this?”</w:t>
            </w:r>
          </w:p>
        </w:tc>
      </w:tr>
      <w:tr w:rsidR="00171484" w14:paraId="4C1F9A76" w14:textId="77777777">
        <w:trPr>
          <w:cantSplit/>
          <w:jc w:val="center"/>
        </w:trPr>
        <w:tc>
          <w:tcPr>
            <w:tcW w:w="2835" w:type="dxa"/>
          </w:tcPr>
          <w:p w14:paraId="23D4B460" w14:textId="77777777" w:rsidR="00171484" w:rsidRDefault="003A71E4">
            <w:pPr>
              <w:jc w:val="center"/>
            </w:pPr>
            <w:r>
              <w:rPr>
                <w:sz w:val="17"/>
              </w:rPr>
              <w:t>TECH</w:t>
            </w:r>
          </w:p>
          <w:p w14:paraId="32188B10" w14:textId="77777777" w:rsidR="00171484" w:rsidRDefault="003A71E4">
            <w:r>
              <w:rPr>
                <w:sz w:val="17"/>
              </w:rPr>
              <w:t>10. Editing, rhythm, and assembly of the film</w:t>
            </w:r>
          </w:p>
        </w:tc>
        <w:tc>
          <w:tcPr>
            <w:tcW w:w="1020" w:type="dxa"/>
          </w:tcPr>
          <w:p w14:paraId="729BA386" w14:textId="77777777" w:rsidR="00171484" w:rsidRDefault="003A71E4">
            <w:pPr>
              <w:jc w:val="center"/>
            </w:pPr>
            <w:r>
              <w:rPr>
                <w:sz w:val="17"/>
              </w:rPr>
              <w:t>/8</w:t>
            </w:r>
          </w:p>
        </w:tc>
        <w:tc>
          <w:tcPr>
            <w:tcW w:w="5783" w:type="dxa"/>
          </w:tcPr>
          <w:p w14:paraId="57DD4D28" w14:textId="77777777" w:rsidR="00171484" w:rsidRDefault="003A71E4">
            <w:r>
              <w:rPr>
                <w:sz w:val="17"/>
              </w:rPr>
              <w:t>0–2 — the editing interferes with understanding, the film is drawn out or chaotic</w:t>
            </w:r>
          </w:p>
          <w:p w14:paraId="5FE5CC93" w14:textId="77777777" w:rsidR="00171484" w:rsidRDefault="003A71E4">
            <w:r>
              <w:rPr>
                <w:sz w:val="17"/>
              </w:rPr>
              <w:t>3–5 — the editing generally works, but there are slow parts, abrupt transitions, or unnecessary scenes</w:t>
            </w:r>
          </w:p>
          <w:p w14:paraId="0DE60377" w14:textId="77777777" w:rsidR="00171484" w:rsidRDefault="003A71E4">
            <w:r>
              <w:rPr>
                <w:sz w:val="17"/>
              </w:rPr>
              <w:t>6–8 — the editing is precise, the rhythm holds attention, scenes are connected meaningfully</w:t>
            </w:r>
          </w:p>
        </w:tc>
      </w:tr>
      <w:tr w:rsidR="00171484" w14:paraId="35F50135" w14:textId="77777777">
        <w:trPr>
          <w:cantSplit/>
          <w:jc w:val="center"/>
        </w:trPr>
        <w:tc>
          <w:tcPr>
            <w:tcW w:w="2835" w:type="dxa"/>
          </w:tcPr>
          <w:p w14:paraId="73757D7A" w14:textId="77777777" w:rsidR="00171484" w:rsidRDefault="003A71E4">
            <w:pPr>
              <w:jc w:val="center"/>
            </w:pPr>
            <w:r>
              <w:rPr>
                <w:sz w:val="17"/>
              </w:rPr>
              <w:t>TECH</w:t>
            </w:r>
          </w:p>
          <w:p w14:paraId="7D5B9EA3" w14:textId="77777777" w:rsidR="00171484" w:rsidRDefault="003A71E4">
            <w:r>
              <w:rPr>
                <w:sz w:val="17"/>
              </w:rPr>
              <w:t>11. Sound, music, and sound atmosphere</w:t>
            </w:r>
          </w:p>
        </w:tc>
        <w:tc>
          <w:tcPr>
            <w:tcW w:w="1020" w:type="dxa"/>
          </w:tcPr>
          <w:p w14:paraId="3EE1D404" w14:textId="77777777" w:rsidR="00171484" w:rsidRDefault="003A71E4">
            <w:pPr>
              <w:jc w:val="center"/>
            </w:pPr>
            <w:r>
              <w:rPr>
                <w:sz w:val="17"/>
              </w:rPr>
              <w:t>/8</w:t>
            </w:r>
          </w:p>
        </w:tc>
        <w:tc>
          <w:tcPr>
            <w:tcW w:w="5783" w:type="dxa"/>
          </w:tcPr>
          <w:p w14:paraId="788F8095" w14:textId="77777777" w:rsidR="00171484" w:rsidRDefault="003A71E4">
            <w:r>
              <w:rPr>
                <w:sz w:val="17"/>
              </w:rPr>
              <w:t>0–2 — speech is hard to hear, music interferes, noises are random or careless</w:t>
            </w:r>
          </w:p>
          <w:p w14:paraId="3444B9E2" w14:textId="77777777" w:rsidR="00171484" w:rsidRDefault="003A71E4">
            <w:r>
              <w:rPr>
                <w:sz w:val="17"/>
              </w:rPr>
              <w:t>3–5 — the sound is understandable, but not always clean or expressive</w:t>
            </w:r>
          </w:p>
          <w:p w14:paraId="4B9BE034" w14:textId="77777777" w:rsidR="00171484" w:rsidRDefault="003A71E4">
            <w:r>
              <w:rPr>
                <w:sz w:val="17"/>
              </w:rPr>
              <w:t>6–8 — music, silence, noises, and speech create atmosphere and strengthen emotion</w:t>
            </w:r>
          </w:p>
        </w:tc>
      </w:tr>
      <w:tr w:rsidR="00171484" w14:paraId="6C1E865C" w14:textId="77777777">
        <w:trPr>
          <w:cantSplit/>
          <w:jc w:val="center"/>
        </w:trPr>
        <w:tc>
          <w:tcPr>
            <w:tcW w:w="2835" w:type="dxa"/>
          </w:tcPr>
          <w:p w14:paraId="133C31B0" w14:textId="77777777" w:rsidR="00171484" w:rsidRDefault="003A71E4">
            <w:pPr>
              <w:jc w:val="center"/>
            </w:pPr>
            <w:r>
              <w:rPr>
                <w:sz w:val="17"/>
              </w:rPr>
              <w:t>TECH</w:t>
            </w:r>
          </w:p>
          <w:p w14:paraId="074AE1D7" w14:textId="77777777" w:rsidR="00171484" w:rsidRDefault="003A71E4">
            <w:r>
              <w:rPr>
                <w:sz w:val="17"/>
              </w:rPr>
              <w:t>12. Post-production: color correction, VFX, titles, processing</w:t>
            </w:r>
          </w:p>
        </w:tc>
        <w:tc>
          <w:tcPr>
            <w:tcW w:w="1020" w:type="dxa"/>
          </w:tcPr>
          <w:p w14:paraId="5EC6B1B9" w14:textId="77777777" w:rsidR="00171484" w:rsidRDefault="003A71E4">
            <w:pPr>
              <w:jc w:val="center"/>
            </w:pPr>
            <w:r>
              <w:rPr>
                <w:sz w:val="17"/>
              </w:rPr>
              <w:t>/6</w:t>
            </w:r>
          </w:p>
        </w:tc>
        <w:tc>
          <w:tcPr>
            <w:tcW w:w="5783" w:type="dxa"/>
          </w:tcPr>
          <w:p w14:paraId="079CDE07" w14:textId="77777777" w:rsidR="00171484" w:rsidRDefault="003A71E4">
            <w:r>
              <w:rPr>
                <w:sz w:val="17"/>
              </w:rPr>
              <w:t>0–2 — post-production is weak or careless; there are noticeable technical errors</w:t>
            </w:r>
          </w:p>
          <w:p w14:paraId="27FE6186" w14:textId="77777777" w:rsidR="00171484" w:rsidRDefault="003A71E4">
            <w:r>
              <w:rPr>
                <w:sz w:val="17"/>
              </w:rPr>
              <w:t>3–4 — processing is acceptable, but not always neat or stylistically unified</w:t>
            </w:r>
          </w:p>
          <w:p w14:paraId="64F0273F" w14:textId="77777777" w:rsidR="00171484" w:rsidRDefault="003A71E4">
            <w:r>
              <w:rPr>
                <w:sz w:val="17"/>
              </w:rPr>
              <w:t>5–6 — the final processing looks neat, professional, and strengthens the film</w:t>
            </w:r>
          </w:p>
        </w:tc>
      </w:tr>
      <w:tr w:rsidR="00171484" w14:paraId="5D5C3097" w14:textId="77777777">
        <w:trPr>
          <w:cantSplit/>
          <w:jc w:val="center"/>
        </w:trPr>
        <w:tc>
          <w:tcPr>
            <w:tcW w:w="2835" w:type="dxa"/>
          </w:tcPr>
          <w:p w14:paraId="6A155588" w14:textId="77777777" w:rsidR="00171484" w:rsidRDefault="003A71E4">
            <w:pPr>
              <w:jc w:val="center"/>
            </w:pPr>
            <w:r>
              <w:rPr>
                <w:sz w:val="17"/>
              </w:rPr>
              <w:t>GENERAL</w:t>
            </w:r>
          </w:p>
          <w:p w14:paraId="4F7F21A4" w14:textId="77777777" w:rsidR="00171484" w:rsidRDefault="003A71E4">
            <w:r>
              <w:rPr>
                <w:sz w:val="17"/>
              </w:rPr>
              <w:t>13. Directing and integrity of expression</w:t>
            </w:r>
          </w:p>
        </w:tc>
        <w:tc>
          <w:tcPr>
            <w:tcW w:w="1020" w:type="dxa"/>
          </w:tcPr>
          <w:p w14:paraId="5B3A653F" w14:textId="77777777" w:rsidR="00171484" w:rsidRDefault="003A71E4">
            <w:pPr>
              <w:jc w:val="center"/>
            </w:pPr>
            <w:r>
              <w:rPr>
                <w:sz w:val="17"/>
              </w:rPr>
              <w:t>/10</w:t>
            </w:r>
          </w:p>
        </w:tc>
        <w:tc>
          <w:tcPr>
            <w:tcW w:w="5783" w:type="dxa"/>
          </w:tcPr>
          <w:p w14:paraId="6A4B0577" w14:textId="77777777" w:rsidR="00171484" w:rsidRDefault="003A71E4">
            <w:r>
              <w:rPr>
                <w:sz w:val="17"/>
              </w:rPr>
              <w:t>0–3 — the film does not look cohesive; the elements exist separately from one another</w:t>
            </w:r>
          </w:p>
          <w:p w14:paraId="5B1D8F6E" w14:textId="77777777" w:rsidR="00171484" w:rsidRDefault="003A71E4">
            <w:r>
              <w:rPr>
                <w:sz w:val="17"/>
              </w:rPr>
              <w:t>4–7 — there is a directorial idea, but it is not always consistently implemented</w:t>
            </w:r>
          </w:p>
          <w:p w14:paraId="181449B4" w14:textId="77777777" w:rsidR="00171484" w:rsidRDefault="003A71E4">
            <w:r>
              <w:rPr>
                <w:sz w:val="17"/>
              </w:rPr>
              <w:t>8–10 — the film feels like a cohesive authorial statement; all elements work together</w:t>
            </w:r>
          </w:p>
        </w:tc>
      </w:tr>
    </w:tbl>
    <w:p w14:paraId="6BFD9209" w14:textId="77777777" w:rsidR="00171484" w:rsidRDefault="003A71E4">
      <w:r>
        <w:br w:type="page"/>
      </w:r>
    </w:p>
    <w:p w14:paraId="79D8517C" w14:textId="77777777" w:rsidR="00171484" w:rsidRDefault="003A71E4">
      <w:pPr>
        <w:ind w:firstLine="0"/>
        <w:jc w:val="right"/>
      </w:pPr>
      <w:r>
        <w:t>Appendix No. 2</w:t>
      </w:r>
    </w:p>
    <w:p w14:paraId="7ABB09BD" w14:textId="77777777" w:rsidR="00171484" w:rsidRDefault="003A71E4">
      <w:pPr>
        <w:ind w:firstLine="0"/>
        <w:jc w:val="right"/>
      </w:pPr>
      <w:r>
        <w:t>to the Regulations on the holding of</w:t>
      </w:r>
    </w:p>
    <w:p w14:paraId="74719610" w14:textId="77777777" w:rsidR="00171484" w:rsidRDefault="003A71E4">
      <w:pPr>
        <w:ind w:firstLine="0"/>
        <w:jc w:val="right"/>
      </w:pPr>
      <w:r>
        <w:t>the international tournament “YCT”</w:t>
      </w:r>
    </w:p>
    <w:p w14:paraId="4496CE23" w14:textId="77777777" w:rsidR="00171484" w:rsidRDefault="00171484">
      <w:pPr>
        <w:ind w:firstLine="0"/>
      </w:pPr>
    </w:p>
    <w:p w14:paraId="686EE4F6" w14:textId="77777777" w:rsidR="00171484" w:rsidRDefault="00171484">
      <w:pPr>
        <w:ind w:firstLine="0"/>
      </w:pPr>
    </w:p>
    <w:p w14:paraId="01529FD1" w14:textId="77777777" w:rsidR="00171484" w:rsidRDefault="003A71E4">
      <w:pPr>
        <w:pStyle w:val="Heading1"/>
        <w:keepNext/>
      </w:pPr>
      <w:r>
        <w:rPr>
          <w:b w:val="0"/>
          <w:sz w:val="28"/>
        </w:rPr>
        <w:t>Audience Form</w:t>
      </w:r>
    </w:p>
    <w:p w14:paraId="59C9BE5C" w14:textId="77777777" w:rsidR="00171484" w:rsidRDefault="00171484">
      <w:pPr>
        <w:ind w:firstLine="0"/>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47"/>
        <w:gridCol w:w="1947"/>
        <w:gridCol w:w="1946"/>
        <w:gridCol w:w="1946"/>
        <w:gridCol w:w="1946"/>
      </w:tblGrid>
      <w:tr w:rsidR="00171484" w14:paraId="1E226D24" w14:textId="77777777">
        <w:trPr>
          <w:jc w:val="center"/>
        </w:trPr>
        <w:tc>
          <w:tcPr>
            <w:tcW w:w="1950" w:type="dxa"/>
            <w:shd w:val="clear" w:color="auto" w:fill="F2F2F2"/>
            <w:vAlign w:val="center"/>
          </w:tcPr>
          <w:p w14:paraId="2B98BA6C" w14:textId="77777777" w:rsidR="00171484" w:rsidRDefault="00171484">
            <w:pPr>
              <w:spacing w:line="240" w:lineRule="auto"/>
              <w:ind w:firstLine="0"/>
              <w:jc w:val="center"/>
            </w:pPr>
          </w:p>
        </w:tc>
        <w:tc>
          <w:tcPr>
            <w:tcW w:w="1950" w:type="dxa"/>
            <w:shd w:val="clear" w:color="auto" w:fill="F2F2F2"/>
            <w:vAlign w:val="center"/>
          </w:tcPr>
          <w:p w14:paraId="1D348EDD" w14:textId="77777777" w:rsidR="00171484" w:rsidRDefault="003A71E4">
            <w:pPr>
              <w:spacing w:line="240" w:lineRule="auto"/>
              <w:ind w:firstLine="0"/>
              <w:jc w:val="center"/>
            </w:pPr>
            <w:r>
              <w:rPr>
                <w:b/>
                <w:sz w:val="24"/>
              </w:rPr>
              <w:t>Glorious award</w:t>
            </w:r>
          </w:p>
        </w:tc>
        <w:tc>
          <w:tcPr>
            <w:tcW w:w="1950" w:type="dxa"/>
            <w:shd w:val="clear" w:color="auto" w:fill="F2F2F2"/>
            <w:vAlign w:val="center"/>
          </w:tcPr>
          <w:p w14:paraId="04596EA9" w14:textId="77777777" w:rsidR="00171484" w:rsidRDefault="003A71E4">
            <w:pPr>
              <w:spacing w:line="240" w:lineRule="auto"/>
              <w:ind w:firstLine="0"/>
              <w:jc w:val="center"/>
            </w:pPr>
            <w:r>
              <w:rPr>
                <w:b/>
                <w:sz w:val="24"/>
              </w:rPr>
              <w:t>Impact award</w:t>
            </w:r>
          </w:p>
        </w:tc>
        <w:tc>
          <w:tcPr>
            <w:tcW w:w="1950" w:type="dxa"/>
            <w:shd w:val="clear" w:color="auto" w:fill="F2F2F2"/>
            <w:vAlign w:val="center"/>
          </w:tcPr>
          <w:p w14:paraId="75F6E99C" w14:textId="77777777" w:rsidR="00171484" w:rsidRDefault="003A71E4">
            <w:pPr>
              <w:spacing w:line="240" w:lineRule="auto"/>
              <w:ind w:firstLine="0"/>
              <w:jc w:val="center"/>
            </w:pPr>
            <w:r>
              <w:rPr>
                <w:b/>
                <w:sz w:val="24"/>
              </w:rPr>
              <w:t>Visual award</w:t>
            </w:r>
          </w:p>
        </w:tc>
        <w:tc>
          <w:tcPr>
            <w:tcW w:w="1950" w:type="dxa"/>
            <w:shd w:val="clear" w:color="auto" w:fill="F2F2F2"/>
            <w:vAlign w:val="center"/>
          </w:tcPr>
          <w:p w14:paraId="1C6D09EC" w14:textId="77777777" w:rsidR="00171484" w:rsidRDefault="003A71E4">
            <w:pPr>
              <w:spacing w:line="240" w:lineRule="auto"/>
              <w:ind w:firstLine="0"/>
              <w:jc w:val="center"/>
            </w:pPr>
            <w:r>
              <w:rPr>
                <w:b/>
                <w:sz w:val="24"/>
              </w:rPr>
              <w:t>Tech award</w:t>
            </w:r>
          </w:p>
        </w:tc>
      </w:tr>
      <w:tr w:rsidR="00171484" w14:paraId="741502C8" w14:textId="77777777">
        <w:trPr>
          <w:jc w:val="center"/>
        </w:trPr>
        <w:tc>
          <w:tcPr>
            <w:tcW w:w="1950" w:type="dxa"/>
            <w:shd w:val="clear" w:color="auto" w:fill="F2F2F2"/>
            <w:vAlign w:val="center"/>
          </w:tcPr>
          <w:p w14:paraId="29C1BFB8" w14:textId="77777777" w:rsidR="00171484" w:rsidRDefault="003A71E4">
            <w:pPr>
              <w:spacing w:line="240" w:lineRule="auto"/>
              <w:ind w:firstLine="0"/>
              <w:jc w:val="center"/>
            </w:pPr>
            <w:r>
              <w:rPr>
                <w:b/>
                <w:sz w:val="24"/>
              </w:rPr>
              <w:t>First choice</w:t>
            </w:r>
          </w:p>
        </w:tc>
        <w:tc>
          <w:tcPr>
            <w:tcW w:w="1950" w:type="dxa"/>
            <w:vAlign w:val="center"/>
          </w:tcPr>
          <w:p w14:paraId="08E4ADD2" w14:textId="77777777" w:rsidR="00171484" w:rsidRDefault="00171484">
            <w:pPr>
              <w:spacing w:line="240" w:lineRule="auto"/>
              <w:ind w:firstLine="0"/>
              <w:jc w:val="center"/>
            </w:pPr>
          </w:p>
        </w:tc>
        <w:tc>
          <w:tcPr>
            <w:tcW w:w="1950" w:type="dxa"/>
            <w:vAlign w:val="center"/>
          </w:tcPr>
          <w:p w14:paraId="47ECF8B4" w14:textId="77777777" w:rsidR="00171484" w:rsidRDefault="00171484">
            <w:pPr>
              <w:spacing w:line="240" w:lineRule="auto"/>
              <w:ind w:firstLine="0"/>
              <w:jc w:val="center"/>
            </w:pPr>
          </w:p>
        </w:tc>
        <w:tc>
          <w:tcPr>
            <w:tcW w:w="1950" w:type="dxa"/>
            <w:vAlign w:val="center"/>
          </w:tcPr>
          <w:p w14:paraId="690DD9B2" w14:textId="77777777" w:rsidR="00171484" w:rsidRDefault="00171484">
            <w:pPr>
              <w:spacing w:line="240" w:lineRule="auto"/>
              <w:ind w:firstLine="0"/>
              <w:jc w:val="center"/>
            </w:pPr>
          </w:p>
        </w:tc>
        <w:tc>
          <w:tcPr>
            <w:tcW w:w="1950" w:type="dxa"/>
            <w:vAlign w:val="center"/>
          </w:tcPr>
          <w:p w14:paraId="5365665E" w14:textId="77777777" w:rsidR="00171484" w:rsidRDefault="00171484">
            <w:pPr>
              <w:spacing w:line="240" w:lineRule="auto"/>
              <w:ind w:firstLine="0"/>
              <w:jc w:val="center"/>
            </w:pPr>
          </w:p>
        </w:tc>
      </w:tr>
      <w:tr w:rsidR="00171484" w14:paraId="65DE6FD6" w14:textId="77777777">
        <w:trPr>
          <w:jc w:val="center"/>
        </w:trPr>
        <w:tc>
          <w:tcPr>
            <w:tcW w:w="1950" w:type="dxa"/>
            <w:shd w:val="clear" w:color="auto" w:fill="F2F2F2"/>
            <w:vAlign w:val="center"/>
          </w:tcPr>
          <w:p w14:paraId="65189C4E" w14:textId="77777777" w:rsidR="00171484" w:rsidRDefault="003A71E4">
            <w:pPr>
              <w:spacing w:line="240" w:lineRule="auto"/>
              <w:ind w:firstLine="0"/>
              <w:jc w:val="center"/>
            </w:pPr>
            <w:r>
              <w:rPr>
                <w:b/>
                <w:sz w:val="24"/>
              </w:rPr>
              <w:t>Second choice</w:t>
            </w:r>
          </w:p>
        </w:tc>
        <w:tc>
          <w:tcPr>
            <w:tcW w:w="1950" w:type="dxa"/>
            <w:vAlign w:val="center"/>
          </w:tcPr>
          <w:p w14:paraId="7C313A84" w14:textId="77777777" w:rsidR="00171484" w:rsidRDefault="00171484">
            <w:pPr>
              <w:spacing w:line="240" w:lineRule="auto"/>
              <w:ind w:firstLine="0"/>
              <w:jc w:val="center"/>
            </w:pPr>
          </w:p>
        </w:tc>
        <w:tc>
          <w:tcPr>
            <w:tcW w:w="1950" w:type="dxa"/>
            <w:vAlign w:val="center"/>
          </w:tcPr>
          <w:p w14:paraId="079EE686" w14:textId="77777777" w:rsidR="00171484" w:rsidRDefault="00171484">
            <w:pPr>
              <w:spacing w:line="240" w:lineRule="auto"/>
              <w:ind w:firstLine="0"/>
              <w:jc w:val="center"/>
            </w:pPr>
          </w:p>
        </w:tc>
        <w:tc>
          <w:tcPr>
            <w:tcW w:w="1950" w:type="dxa"/>
            <w:vAlign w:val="center"/>
          </w:tcPr>
          <w:p w14:paraId="75FE4CDD" w14:textId="77777777" w:rsidR="00171484" w:rsidRDefault="00171484">
            <w:pPr>
              <w:spacing w:line="240" w:lineRule="auto"/>
              <w:ind w:firstLine="0"/>
              <w:jc w:val="center"/>
            </w:pPr>
          </w:p>
        </w:tc>
        <w:tc>
          <w:tcPr>
            <w:tcW w:w="1950" w:type="dxa"/>
            <w:vAlign w:val="center"/>
          </w:tcPr>
          <w:p w14:paraId="37D79E3E" w14:textId="77777777" w:rsidR="00171484" w:rsidRDefault="00171484">
            <w:pPr>
              <w:spacing w:line="240" w:lineRule="auto"/>
              <w:ind w:firstLine="0"/>
              <w:jc w:val="center"/>
            </w:pPr>
          </w:p>
        </w:tc>
      </w:tr>
    </w:tbl>
    <w:p w14:paraId="2175513E" w14:textId="77777777" w:rsidR="00171484" w:rsidRDefault="00171484">
      <w:pPr>
        <w:ind w:firstLine="0"/>
      </w:pPr>
    </w:p>
    <w:p w14:paraId="2CBA6B9A" w14:textId="77777777" w:rsidR="00171484" w:rsidRDefault="003A71E4">
      <w:r>
        <w:t>Glorious award — choose the two best films.</w:t>
      </w:r>
    </w:p>
    <w:p w14:paraId="06BEAFA4" w14:textId="7E7D890A" w:rsidR="00171484" w:rsidRDefault="003A71E4">
      <w:r>
        <w:t>Impact award — choose two films that left a deep impression through their content.</w:t>
      </w:r>
    </w:p>
    <w:p w14:paraId="5C64DEFF" w14:textId="77777777" w:rsidR="00171484" w:rsidRDefault="003A71E4">
      <w:r>
        <w:t>Visual award — choose the two most beautiful films.</w:t>
      </w:r>
    </w:p>
    <w:p w14:paraId="24CBD439" w14:textId="77777777" w:rsidR="00171484" w:rsidRDefault="003A71E4">
      <w:r>
        <w:t>Tech award — choose two films that made you think and be amazed at how they were filmed/edited.</w:t>
      </w:r>
    </w:p>
    <w:p w14:paraId="3A9964A7" w14:textId="77777777" w:rsidR="00171484" w:rsidRDefault="00171484">
      <w:pPr>
        <w:pageBreakBefore/>
        <w:ind w:firstLine="0"/>
      </w:pPr>
    </w:p>
    <w:p w14:paraId="29B71B42" w14:textId="77777777" w:rsidR="00171484" w:rsidRDefault="003A71E4">
      <w:pPr>
        <w:ind w:firstLine="0"/>
        <w:jc w:val="right"/>
      </w:pPr>
      <w:r>
        <w:t>Appendix No. 3</w:t>
      </w:r>
    </w:p>
    <w:p w14:paraId="709D7C7B" w14:textId="77777777" w:rsidR="00171484" w:rsidRDefault="003A71E4">
      <w:pPr>
        <w:ind w:firstLine="0"/>
        <w:jc w:val="right"/>
      </w:pPr>
      <w:r>
        <w:t>to the Regulations on the holding of</w:t>
      </w:r>
    </w:p>
    <w:p w14:paraId="64BD5BCA" w14:textId="77777777" w:rsidR="00171484" w:rsidRDefault="003A71E4">
      <w:pPr>
        <w:ind w:firstLine="0"/>
        <w:jc w:val="right"/>
      </w:pPr>
      <w:r>
        <w:t>the international tournament “YCT”</w:t>
      </w:r>
    </w:p>
    <w:p w14:paraId="4F773DCE" w14:textId="77777777" w:rsidR="00171484" w:rsidRDefault="00171484">
      <w:pPr>
        <w:ind w:firstLine="0"/>
      </w:pPr>
    </w:p>
    <w:p w14:paraId="2C8AF77B" w14:textId="77777777" w:rsidR="00171484" w:rsidRDefault="00171484">
      <w:pPr>
        <w:ind w:firstLine="0"/>
      </w:pPr>
    </w:p>
    <w:p w14:paraId="6A44F5E2" w14:textId="77777777" w:rsidR="00171484" w:rsidRDefault="003A71E4">
      <w:pPr>
        <w:pStyle w:val="Heading1"/>
        <w:keepNext/>
      </w:pPr>
      <w:r>
        <w:rPr>
          <w:b w:val="0"/>
          <w:sz w:val="28"/>
        </w:rPr>
        <w:t>Inspire Form</w:t>
      </w:r>
    </w:p>
    <w:p w14:paraId="7299D4E3" w14:textId="77777777" w:rsidR="00171484" w:rsidRDefault="00171484">
      <w:pPr>
        <w:ind w:firstLine="0"/>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3"/>
        <w:gridCol w:w="2435"/>
        <w:gridCol w:w="2430"/>
        <w:gridCol w:w="2434"/>
      </w:tblGrid>
      <w:tr w:rsidR="00171484" w14:paraId="3E96F46C" w14:textId="77777777">
        <w:trPr>
          <w:tblHeader/>
          <w:jc w:val="center"/>
        </w:trPr>
        <w:tc>
          <w:tcPr>
            <w:tcW w:w="2438" w:type="dxa"/>
            <w:shd w:val="clear" w:color="auto" w:fill="F2F2F2"/>
            <w:vAlign w:val="center"/>
          </w:tcPr>
          <w:p w14:paraId="1288F6FD" w14:textId="77777777" w:rsidR="00171484" w:rsidRDefault="003A71E4">
            <w:pPr>
              <w:spacing w:line="240" w:lineRule="auto"/>
              <w:ind w:firstLine="0"/>
              <w:jc w:val="center"/>
            </w:pPr>
            <w:r>
              <w:rPr>
                <w:b/>
                <w:sz w:val="24"/>
              </w:rPr>
              <w:t>Criterion</w:t>
            </w:r>
          </w:p>
        </w:tc>
        <w:tc>
          <w:tcPr>
            <w:tcW w:w="2438" w:type="dxa"/>
            <w:shd w:val="clear" w:color="auto" w:fill="F2F2F2"/>
            <w:vAlign w:val="center"/>
          </w:tcPr>
          <w:p w14:paraId="2B77F864" w14:textId="77777777" w:rsidR="00171484" w:rsidRDefault="003A71E4">
            <w:pPr>
              <w:spacing w:line="240" w:lineRule="auto"/>
              <w:ind w:firstLine="0"/>
              <w:jc w:val="center"/>
            </w:pPr>
            <w:r>
              <w:rPr>
                <w:b/>
                <w:sz w:val="24"/>
              </w:rPr>
              <w:t>Component</w:t>
            </w:r>
          </w:p>
        </w:tc>
        <w:tc>
          <w:tcPr>
            <w:tcW w:w="2438" w:type="dxa"/>
            <w:shd w:val="clear" w:color="auto" w:fill="F2F2F2"/>
            <w:vAlign w:val="center"/>
          </w:tcPr>
          <w:p w14:paraId="3480DBD0" w14:textId="77777777" w:rsidR="00171484" w:rsidRDefault="003A71E4">
            <w:pPr>
              <w:spacing w:line="240" w:lineRule="auto"/>
              <w:ind w:firstLine="0"/>
              <w:jc w:val="center"/>
            </w:pPr>
            <w:r>
              <w:rPr>
                <w:b/>
                <w:sz w:val="24"/>
              </w:rPr>
              <w:t>Points</w:t>
            </w:r>
          </w:p>
        </w:tc>
        <w:tc>
          <w:tcPr>
            <w:tcW w:w="2438" w:type="dxa"/>
            <w:shd w:val="clear" w:color="auto" w:fill="F2F2F2"/>
            <w:vAlign w:val="center"/>
          </w:tcPr>
          <w:p w14:paraId="4E7D78FA" w14:textId="77777777" w:rsidR="00171484" w:rsidRDefault="003A71E4">
            <w:pPr>
              <w:spacing w:line="240" w:lineRule="auto"/>
              <w:ind w:firstLine="0"/>
              <w:jc w:val="center"/>
            </w:pPr>
            <w:r>
              <w:rPr>
                <w:b/>
                <w:sz w:val="24"/>
              </w:rPr>
              <w:t>Comment</w:t>
            </w:r>
          </w:p>
        </w:tc>
      </w:tr>
      <w:tr w:rsidR="00171484" w14:paraId="14827DC7" w14:textId="77777777">
        <w:trPr>
          <w:jc w:val="center"/>
        </w:trPr>
        <w:tc>
          <w:tcPr>
            <w:tcW w:w="2438" w:type="dxa"/>
            <w:vAlign w:val="center"/>
          </w:tcPr>
          <w:p w14:paraId="402BB8C3" w14:textId="77777777" w:rsidR="00171484" w:rsidRDefault="003A71E4">
            <w:pPr>
              <w:spacing w:line="240" w:lineRule="auto"/>
              <w:ind w:firstLine="0"/>
              <w:jc w:val="center"/>
            </w:pPr>
            <w:r>
              <w:rPr>
                <w:b/>
                <w:sz w:val="24"/>
              </w:rPr>
              <w:t>Connect</w:t>
            </w:r>
          </w:p>
        </w:tc>
        <w:tc>
          <w:tcPr>
            <w:tcW w:w="2438" w:type="dxa"/>
            <w:vAlign w:val="center"/>
          </w:tcPr>
          <w:p w14:paraId="685BEF66" w14:textId="77777777" w:rsidR="00171484" w:rsidRDefault="003A71E4">
            <w:pPr>
              <w:spacing w:line="240" w:lineRule="auto"/>
              <w:ind w:firstLine="0"/>
              <w:jc w:val="left"/>
            </w:pPr>
            <w:r>
              <w:rPr>
                <w:sz w:val="24"/>
              </w:rPr>
              <w:t>goal-setting and logic of interactions</w:t>
            </w:r>
          </w:p>
        </w:tc>
        <w:tc>
          <w:tcPr>
            <w:tcW w:w="2438" w:type="dxa"/>
            <w:vAlign w:val="center"/>
          </w:tcPr>
          <w:p w14:paraId="29FBFEBD" w14:textId="77777777" w:rsidR="00171484" w:rsidRDefault="003A71E4">
            <w:pPr>
              <w:spacing w:line="240" w:lineRule="auto"/>
              <w:ind w:firstLine="0"/>
              <w:jc w:val="center"/>
            </w:pPr>
            <w:r>
              <w:rPr>
                <w:sz w:val="24"/>
              </w:rPr>
              <w:t>up to 10</w:t>
            </w:r>
          </w:p>
        </w:tc>
        <w:tc>
          <w:tcPr>
            <w:tcW w:w="2438" w:type="dxa"/>
            <w:vAlign w:val="center"/>
          </w:tcPr>
          <w:p w14:paraId="4368549A" w14:textId="77777777" w:rsidR="00171484" w:rsidRDefault="00171484">
            <w:pPr>
              <w:spacing w:line="240" w:lineRule="auto"/>
              <w:ind w:firstLine="0"/>
              <w:jc w:val="left"/>
            </w:pPr>
          </w:p>
        </w:tc>
      </w:tr>
      <w:tr w:rsidR="00171484" w14:paraId="338002E1" w14:textId="77777777">
        <w:trPr>
          <w:jc w:val="center"/>
        </w:trPr>
        <w:tc>
          <w:tcPr>
            <w:tcW w:w="2438" w:type="dxa"/>
            <w:vAlign w:val="center"/>
          </w:tcPr>
          <w:p w14:paraId="6D1FE8FF" w14:textId="77777777" w:rsidR="00171484" w:rsidRDefault="003A71E4">
            <w:pPr>
              <w:spacing w:line="240" w:lineRule="auto"/>
              <w:ind w:firstLine="0"/>
              <w:jc w:val="center"/>
            </w:pPr>
            <w:r>
              <w:rPr>
                <w:b/>
                <w:sz w:val="24"/>
              </w:rPr>
              <w:t>Connect</w:t>
            </w:r>
          </w:p>
        </w:tc>
        <w:tc>
          <w:tcPr>
            <w:tcW w:w="2438" w:type="dxa"/>
            <w:vAlign w:val="center"/>
          </w:tcPr>
          <w:p w14:paraId="7C3A7731" w14:textId="77777777" w:rsidR="00171484" w:rsidRDefault="003A71E4">
            <w:pPr>
              <w:spacing w:line="240" w:lineRule="auto"/>
              <w:ind w:firstLine="0"/>
              <w:jc w:val="left"/>
            </w:pPr>
            <w:r>
              <w:rPr>
                <w:sz w:val="24"/>
              </w:rPr>
              <w:t>quality and relevance of interactions</w:t>
            </w:r>
          </w:p>
        </w:tc>
        <w:tc>
          <w:tcPr>
            <w:tcW w:w="2438" w:type="dxa"/>
            <w:vAlign w:val="center"/>
          </w:tcPr>
          <w:p w14:paraId="69FB9D0B" w14:textId="77777777" w:rsidR="00171484" w:rsidRDefault="003A71E4">
            <w:pPr>
              <w:spacing w:line="240" w:lineRule="auto"/>
              <w:ind w:firstLine="0"/>
              <w:jc w:val="center"/>
            </w:pPr>
            <w:r>
              <w:rPr>
                <w:sz w:val="24"/>
              </w:rPr>
              <w:t>up to 10</w:t>
            </w:r>
          </w:p>
        </w:tc>
        <w:tc>
          <w:tcPr>
            <w:tcW w:w="2438" w:type="dxa"/>
            <w:vAlign w:val="center"/>
          </w:tcPr>
          <w:p w14:paraId="74C48DC7" w14:textId="77777777" w:rsidR="00171484" w:rsidRDefault="00171484">
            <w:pPr>
              <w:spacing w:line="240" w:lineRule="auto"/>
              <w:ind w:firstLine="0"/>
              <w:jc w:val="left"/>
            </w:pPr>
          </w:p>
        </w:tc>
      </w:tr>
      <w:tr w:rsidR="00171484" w14:paraId="1CB9CF57" w14:textId="77777777">
        <w:trPr>
          <w:jc w:val="center"/>
        </w:trPr>
        <w:tc>
          <w:tcPr>
            <w:tcW w:w="2438" w:type="dxa"/>
            <w:vAlign w:val="center"/>
          </w:tcPr>
          <w:p w14:paraId="50FB47AE" w14:textId="77777777" w:rsidR="00171484" w:rsidRDefault="003A71E4">
            <w:pPr>
              <w:spacing w:line="240" w:lineRule="auto"/>
              <w:ind w:firstLine="0"/>
              <w:jc w:val="center"/>
            </w:pPr>
            <w:r>
              <w:rPr>
                <w:b/>
                <w:sz w:val="24"/>
              </w:rPr>
              <w:t>Connect</w:t>
            </w:r>
          </w:p>
        </w:tc>
        <w:tc>
          <w:tcPr>
            <w:tcW w:w="2438" w:type="dxa"/>
            <w:vAlign w:val="center"/>
          </w:tcPr>
          <w:p w14:paraId="52F9C529" w14:textId="77777777" w:rsidR="00171484" w:rsidRDefault="003A71E4">
            <w:pPr>
              <w:spacing w:line="240" w:lineRule="auto"/>
              <w:ind w:firstLine="0"/>
              <w:jc w:val="left"/>
            </w:pPr>
            <w:r>
              <w:rPr>
                <w:sz w:val="24"/>
              </w:rPr>
              <w:t>application of results</w:t>
            </w:r>
          </w:p>
        </w:tc>
        <w:tc>
          <w:tcPr>
            <w:tcW w:w="2438" w:type="dxa"/>
            <w:vAlign w:val="center"/>
          </w:tcPr>
          <w:p w14:paraId="530DA5C3" w14:textId="77777777" w:rsidR="00171484" w:rsidRDefault="003A71E4">
            <w:pPr>
              <w:spacing w:line="240" w:lineRule="auto"/>
              <w:ind w:firstLine="0"/>
              <w:jc w:val="center"/>
            </w:pPr>
            <w:r>
              <w:rPr>
                <w:sz w:val="24"/>
              </w:rPr>
              <w:t>up to 15</w:t>
            </w:r>
          </w:p>
        </w:tc>
        <w:tc>
          <w:tcPr>
            <w:tcW w:w="2438" w:type="dxa"/>
            <w:vAlign w:val="center"/>
          </w:tcPr>
          <w:p w14:paraId="4D9D0AF2" w14:textId="77777777" w:rsidR="00171484" w:rsidRDefault="00171484">
            <w:pPr>
              <w:spacing w:line="240" w:lineRule="auto"/>
              <w:ind w:firstLine="0"/>
              <w:jc w:val="left"/>
            </w:pPr>
          </w:p>
        </w:tc>
      </w:tr>
      <w:tr w:rsidR="00171484" w14:paraId="07689339" w14:textId="77777777">
        <w:trPr>
          <w:jc w:val="center"/>
        </w:trPr>
        <w:tc>
          <w:tcPr>
            <w:tcW w:w="2438" w:type="dxa"/>
            <w:vAlign w:val="center"/>
          </w:tcPr>
          <w:p w14:paraId="1F5405E3" w14:textId="77777777" w:rsidR="00171484" w:rsidRDefault="003A71E4">
            <w:pPr>
              <w:spacing w:line="240" w:lineRule="auto"/>
              <w:ind w:firstLine="0"/>
              <w:jc w:val="center"/>
            </w:pPr>
            <w:r>
              <w:rPr>
                <w:b/>
                <w:sz w:val="24"/>
              </w:rPr>
              <w:t>Reach</w:t>
            </w:r>
          </w:p>
        </w:tc>
        <w:tc>
          <w:tcPr>
            <w:tcW w:w="2438" w:type="dxa"/>
            <w:vAlign w:val="center"/>
          </w:tcPr>
          <w:p w14:paraId="7572A1AA" w14:textId="77777777" w:rsidR="00171484" w:rsidRDefault="003A71E4">
            <w:pPr>
              <w:spacing w:line="240" w:lineRule="auto"/>
              <w:ind w:firstLine="0"/>
              <w:jc w:val="left"/>
            </w:pPr>
            <w:r>
              <w:rPr>
                <w:sz w:val="24"/>
              </w:rPr>
              <w:t>audience reach</w:t>
            </w:r>
          </w:p>
        </w:tc>
        <w:tc>
          <w:tcPr>
            <w:tcW w:w="2438" w:type="dxa"/>
            <w:vAlign w:val="center"/>
          </w:tcPr>
          <w:p w14:paraId="49B0EC8B" w14:textId="77777777" w:rsidR="00171484" w:rsidRDefault="003A71E4">
            <w:pPr>
              <w:spacing w:line="240" w:lineRule="auto"/>
              <w:ind w:firstLine="0"/>
              <w:jc w:val="center"/>
            </w:pPr>
            <w:r>
              <w:rPr>
                <w:sz w:val="24"/>
              </w:rPr>
              <w:t>up to 10</w:t>
            </w:r>
          </w:p>
        </w:tc>
        <w:tc>
          <w:tcPr>
            <w:tcW w:w="2438" w:type="dxa"/>
            <w:vAlign w:val="center"/>
          </w:tcPr>
          <w:p w14:paraId="236F7F04" w14:textId="77777777" w:rsidR="00171484" w:rsidRDefault="00171484">
            <w:pPr>
              <w:spacing w:line="240" w:lineRule="auto"/>
              <w:ind w:firstLine="0"/>
              <w:jc w:val="left"/>
            </w:pPr>
          </w:p>
        </w:tc>
      </w:tr>
      <w:tr w:rsidR="00171484" w14:paraId="21277547" w14:textId="77777777">
        <w:trPr>
          <w:jc w:val="center"/>
        </w:trPr>
        <w:tc>
          <w:tcPr>
            <w:tcW w:w="2438" w:type="dxa"/>
            <w:vAlign w:val="center"/>
          </w:tcPr>
          <w:p w14:paraId="51E4B238" w14:textId="77777777" w:rsidR="00171484" w:rsidRDefault="003A71E4">
            <w:pPr>
              <w:spacing w:line="240" w:lineRule="auto"/>
              <w:ind w:firstLine="0"/>
              <w:jc w:val="center"/>
            </w:pPr>
            <w:r>
              <w:rPr>
                <w:b/>
                <w:sz w:val="24"/>
              </w:rPr>
              <w:t>Reach</w:t>
            </w:r>
          </w:p>
        </w:tc>
        <w:tc>
          <w:tcPr>
            <w:tcW w:w="2438" w:type="dxa"/>
            <w:vAlign w:val="center"/>
          </w:tcPr>
          <w:p w14:paraId="4D95F73E" w14:textId="77777777" w:rsidR="00171484" w:rsidRDefault="003A71E4">
            <w:pPr>
              <w:spacing w:line="240" w:lineRule="auto"/>
              <w:ind w:firstLine="0"/>
              <w:jc w:val="left"/>
            </w:pPr>
            <w:r>
              <w:rPr>
                <w:sz w:val="24"/>
              </w:rPr>
              <w:t>audience engagement</w:t>
            </w:r>
          </w:p>
        </w:tc>
        <w:tc>
          <w:tcPr>
            <w:tcW w:w="2438" w:type="dxa"/>
            <w:vAlign w:val="center"/>
          </w:tcPr>
          <w:p w14:paraId="0D3AEAC1" w14:textId="77777777" w:rsidR="00171484" w:rsidRDefault="003A71E4">
            <w:pPr>
              <w:spacing w:line="240" w:lineRule="auto"/>
              <w:ind w:firstLine="0"/>
              <w:jc w:val="center"/>
            </w:pPr>
            <w:r>
              <w:rPr>
                <w:sz w:val="24"/>
              </w:rPr>
              <w:t>up to 10</w:t>
            </w:r>
          </w:p>
        </w:tc>
        <w:tc>
          <w:tcPr>
            <w:tcW w:w="2438" w:type="dxa"/>
            <w:vAlign w:val="center"/>
          </w:tcPr>
          <w:p w14:paraId="284CB0CD" w14:textId="77777777" w:rsidR="00171484" w:rsidRDefault="00171484">
            <w:pPr>
              <w:spacing w:line="240" w:lineRule="auto"/>
              <w:ind w:firstLine="0"/>
              <w:jc w:val="left"/>
            </w:pPr>
          </w:p>
        </w:tc>
      </w:tr>
      <w:tr w:rsidR="00171484" w14:paraId="42F357A5" w14:textId="77777777">
        <w:trPr>
          <w:jc w:val="center"/>
        </w:trPr>
        <w:tc>
          <w:tcPr>
            <w:tcW w:w="2438" w:type="dxa"/>
            <w:vAlign w:val="center"/>
          </w:tcPr>
          <w:p w14:paraId="01CADF3E" w14:textId="77777777" w:rsidR="00171484" w:rsidRDefault="003A71E4">
            <w:pPr>
              <w:spacing w:line="240" w:lineRule="auto"/>
              <w:ind w:firstLine="0"/>
              <w:jc w:val="center"/>
            </w:pPr>
            <w:r>
              <w:rPr>
                <w:b/>
                <w:sz w:val="24"/>
              </w:rPr>
              <w:t>Reach</w:t>
            </w:r>
          </w:p>
        </w:tc>
        <w:tc>
          <w:tcPr>
            <w:tcW w:w="2438" w:type="dxa"/>
            <w:vAlign w:val="center"/>
          </w:tcPr>
          <w:p w14:paraId="5EE2F4B6" w14:textId="77777777" w:rsidR="00171484" w:rsidRDefault="003A71E4">
            <w:pPr>
              <w:spacing w:line="240" w:lineRule="auto"/>
              <w:ind w:firstLine="0"/>
              <w:jc w:val="left"/>
            </w:pPr>
            <w:r>
              <w:rPr>
                <w:sz w:val="24"/>
              </w:rPr>
              <w:t>audience growth</w:t>
            </w:r>
          </w:p>
        </w:tc>
        <w:tc>
          <w:tcPr>
            <w:tcW w:w="2438" w:type="dxa"/>
            <w:vAlign w:val="center"/>
          </w:tcPr>
          <w:p w14:paraId="43D2C3E2" w14:textId="77777777" w:rsidR="00171484" w:rsidRDefault="003A71E4">
            <w:pPr>
              <w:spacing w:line="240" w:lineRule="auto"/>
              <w:ind w:firstLine="0"/>
              <w:jc w:val="center"/>
            </w:pPr>
            <w:r>
              <w:rPr>
                <w:sz w:val="24"/>
              </w:rPr>
              <w:t>up to 15</w:t>
            </w:r>
          </w:p>
        </w:tc>
        <w:tc>
          <w:tcPr>
            <w:tcW w:w="2438" w:type="dxa"/>
            <w:vAlign w:val="center"/>
          </w:tcPr>
          <w:p w14:paraId="07B196D0" w14:textId="77777777" w:rsidR="00171484" w:rsidRDefault="00171484">
            <w:pPr>
              <w:spacing w:line="240" w:lineRule="auto"/>
              <w:ind w:firstLine="0"/>
              <w:jc w:val="left"/>
            </w:pPr>
          </w:p>
        </w:tc>
      </w:tr>
      <w:tr w:rsidR="00171484" w14:paraId="7B059E12" w14:textId="77777777">
        <w:trPr>
          <w:jc w:val="center"/>
        </w:trPr>
        <w:tc>
          <w:tcPr>
            <w:tcW w:w="2438" w:type="dxa"/>
            <w:vAlign w:val="center"/>
          </w:tcPr>
          <w:p w14:paraId="0C76239F" w14:textId="77777777" w:rsidR="00171484" w:rsidRDefault="003A71E4">
            <w:pPr>
              <w:spacing w:line="240" w:lineRule="auto"/>
              <w:ind w:firstLine="0"/>
              <w:jc w:val="center"/>
            </w:pPr>
            <w:r>
              <w:rPr>
                <w:b/>
                <w:sz w:val="24"/>
              </w:rPr>
              <w:t>Total</w:t>
            </w:r>
          </w:p>
        </w:tc>
        <w:tc>
          <w:tcPr>
            <w:tcW w:w="2438" w:type="dxa"/>
            <w:vAlign w:val="center"/>
          </w:tcPr>
          <w:p w14:paraId="2B413399" w14:textId="77777777" w:rsidR="00171484" w:rsidRDefault="00171484">
            <w:pPr>
              <w:spacing w:line="240" w:lineRule="auto"/>
              <w:ind w:firstLine="0"/>
              <w:jc w:val="left"/>
            </w:pPr>
          </w:p>
        </w:tc>
        <w:tc>
          <w:tcPr>
            <w:tcW w:w="2438" w:type="dxa"/>
            <w:vAlign w:val="center"/>
          </w:tcPr>
          <w:p w14:paraId="7F654E31" w14:textId="77777777" w:rsidR="00171484" w:rsidRDefault="00171484">
            <w:pPr>
              <w:spacing w:line="240" w:lineRule="auto"/>
              <w:ind w:firstLine="0"/>
              <w:jc w:val="center"/>
            </w:pPr>
          </w:p>
        </w:tc>
        <w:tc>
          <w:tcPr>
            <w:tcW w:w="2438" w:type="dxa"/>
            <w:vAlign w:val="center"/>
          </w:tcPr>
          <w:p w14:paraId="6C75B74B" w14:textId="77777777" w:rsidR="00171484" w:rsidRDefault="00171484">
            <w:pPr>
              <w:spacing w:line="240" w:lineRule="auto"/>
              <w:ind w:firstLine="0"/>
              <w:jc w:val="left"/>
            </w:pPr>
          </w:p>
        </w:tc>
      </w:tr>
    </w:tbl>
    <w:p w14:paraId="218E130D" w14:textId="77777777" w:rsidR="00171484" w:rsidRDefault="00171484">
      <w:pPr>
        <w:ind w:firstLine="0"/>
      </w:pPr>
    </w:p>
    <w:p w14:paraId="627D8C99" w14:textId="77777777" w:rsidR="00171484" w:rsidRDefault="00171484">
      <w:pPr>
        <w:ind w:firstLine="0"/>
      </w:pPr>
    </w:p>
    <w:p w14:paraId="0587B03D" w14:textId="77777777" w:rsidR="00171484" w:rsidRDefault="003A71E4">
      <w:pPr>
        <w:ind w:firstLine="0"/>
        <w:jc w:val="center"/>
      </w:pPr>
      <w:r>
        <w:rPr>
          <w:b/>
        </w:rPr>
        <w:t>YCT, 2026</w:t>
      </w:r>
    </w:p>
    <w:sectPr w:rsidR="00171484" w:rsidSect="00576C6E">
      <w:footerReference w:type="default" r:id="rId8"/>
      <w:headerReference w:type="default" r:id="rId11"/>
      <w:pgSz w:w="11906" w:h="16838"/>
      <w:pgMar w:top="1440"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59CE" w14:textId="77777777" w:rsidR="008F18AE" w:rsidRDefault="008F18AE" w:rsidP="00A21E3E">
      <w:pPr>
        <w:spacing w:line="240" w:lineRule="auto"/>
      </w:pPr>
      <w:r>
        <w:separator/>
      </w:r>
    </w:p>
  </w:endnote>
  <w:endnote w:type="continuationSeparator" w:id="0">
    <w:p w14:paraId="04665CB3" w14:textId="77777777" w:rsidR="008F18AE" w:rsidRDefault="008F18AE" w:rsidP="00A2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C738" w14:textId="77777777" w:rsidR="00A21E3E" w:rsidRPr="006A3904" w:rsidRDefault="006A3904" w:rsidP="00C4659C">
    <w:pPr>
      <w:pStyle w:val="Footer"/>
      <w:ind w:firstLine="0"/>
      <w:jc w:val="center"/>
      <w:rPr>
        <w:sz w:val="32"/>
        <w:szCs w:val="32"/>
        <w:lang w:val="en-GB"/>
      </w:rPr>
    </w:pPr>
    <w:r>
      <w:rPr>
        <w:sz w:val="20"/>
        <w:szCs w:val="20"/>
        <w:lang w:val="en-GB"/>
      </w:rPr>
      <w:t>YCT, 2o26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B6FE" w14:textId="77777777" w:rsidR="008F18AE" w:rsidRDefault="008F18AE" w:rsidP="00A21E3E">
      <w:pPr>
        <w:spacing w:line="240" w:lineRule="auto"/>
      </w:pPr>
      <w:r>
        <w:separator/>
      </w:r>
    </w:p>
  </w:footnote>
  <w:footnote w:type="continuationSeparator" w:id="0">
    <w:p w14:paraId="3921DB26" w14:textId="77777777" w:rsidR="008F18AE" w:rsidRDefault="008F18AE" w:rsidP="00A21E3E">
      <w:pPr>
        <w:spacing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5D0"/>
    <w:multiLevelType w:val="hybridMultilevel"/>
    <w:tmpl w:val="0B04D706"/>
    <w:lvl w:ilvl="0" w:tplc="00AE800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A7432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A13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A47A6"/>
    <w:multiLevelType w:val="multilevel"/>
    <w:tmpl w:val="BF4E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B2A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67DE2"/>
    <w:multiLevelType w:val="hybridMultilevel"/>
    <w:tmpl w:val="555861F8"/>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0C272E8"/>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238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519F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1C702C"/>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85120"/>
    <w:multiLevelType w:val="multilevel"/>
    <w:tmpl w:val="E6DE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E7E69"/>
    <w:multiLevelType w:val="multilevel"/>
    <w:tmpl w:val="9A926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36553"/>
    <w:multiLevelType w:val="hybridMultilevel"/>
    <w:tmpl w:val="22EC2EEC"/>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DE90341"/>
    <w:multiLevelType w:val="hybridMultilevel"/>
    <w:tmpl w:val="79E25660"/>
    <w:lvl w:ilvl="0" w:tplc="8FA06E5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0BF59F8"/>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5E0ED5"/>
    <w:multiLevelType w:val="hybridMultilevel"/>
    <w:tmpl w:val="A81A75AC"/>
    <w:lvl w:ilvl="0" w:tplc="210A06A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3809679A"/>
    <w:multiLevelType w:val="hybridMultilevel"/>
    <w:tmpl w:val="5484E0BC"/>
    <w:lvl w:ilvl="0" w:tplc="FFFFFFFF">
      <w:start w:val="1"/>
      <w:numFmt w:val="decimal"/>
      <w:lvlText w:val="%1."/>
      <w:lvlJc w:val="left"/>
      <w:pPr>
        <w:ind w:left="1109" w:hanging="40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3A5D397E"/>
    <w:multiLevelType w:val="hybridMultilevel"/>
    <w:tmpl w:val="874AB0F0"/>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5D6712A"/>
    <w:multiLevelType w:val="hybridMultilevel"/>
    <w:tmpl w:val="65F273B6"/>
    <w:lvl w:ilvl="0" w:tplc="DDF0E60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4F1B04E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77C3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6A3906"/>
    <w:multiLevelType w:val="hybridMultilevel"/>
    <w:tmpl w:val="5F9E8CC8"/>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D6C0DC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7610E"/>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A2E2F"/>
    <w:multiLevelType w:val="hybridMultilevel"/>
    <w:tmpl w:val="699C185A"/>
    <w:lvl w:ilvl="0" w:tplc="CA1C4A7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70BB00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C7AC4"/>
    <w:multiLevelType w:val="hybridMultilevel"/>
    <w:tmpl w:val="A8484A2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4D8633A"/>
    <w:multiLevelType w:val="hybridMultilevel"/>
    <w:tmpl w:val="AF0CDDA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AE85F0F"/>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842C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970252"/>
    <w:multiLevelType w:val="hybridMultilevel"/>
    <w:tmpl w:val="478889DC"/>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1731517">
    <w:abstractNumId w:val="3"/>
  </w:num>
  <w:num w:numId="2" w16cid:durableId="1245801036">
    <w:abstractNumId w:val="10"/>
  </w:num>
  <w:num w:numId="3" w16cid:durableId="978875365">
    <w:abstractNumId w:val="11"/>
  </w:num>
  <w:num w:numId="4" w16cid:durableId="1113477302">
    <w:abstractNumId w:val="15"/>
  </w:num>
  <w:num w:numId="5" w16cid:durableId="1605964914">
    <w:abstractNumId w:val="0"/>
  </w:num>
  <w:num w:numId="6" w16cid:durableId="904609107">
    <w:abstractNumId w:val="13"/>
  </w:num>
  <w:num w:numId="7" w16cid:durableId="1458065962">
    <w:abstractNumId w:val="18"/>
  </w:num>
  <w:num w:numId="8" w16cid:durableId="1680350478">
    <w:abstractNumId w:val="24"/>
  </w:num>
  <w:num w:numId="9" w16cid:durableId="2046327165">
    <w:abstractNumId w:val="12"/>
  </w:num>
  <w:num w:numId="10" w16cid:durableId="763258350">
    <w:abstractNumId w:val="30"/>
  </w:num>
  <w:num w:numId="11" w16cid:durableId="2006592703">
    <w:abstractNumId w:val="27"/>
  </w:num>
  <w:num w:numId="12" w16cid:durableId="1176506380">
    <w:abstractNumId w:val="17"/>
  </w:num>
  <w:num w:numId="13" w16cid:durableId="215901606">
    <w:abstractNumId w:val="26"/>
  </w:num>
  <w:num w:numId="14" w16cid:durableId="918514437">
    <w:abstractNumId w:val="1"/>
  </w:num>
  <w:num w:numId="15" w16cid:durableId="1827939027">
    <w:abstractNumId w:val="22"/>
  </w:num>
  <w:num w:numId="16" w16cid:durableId="190270277">
    <w:abstractNumId w:val="9"/>
  </w:num>
  <w:num w:numId="17" w16cid:durableId="525480897">
    <w:abstractNumId w:val="20"/>
  </w:num>
  <w:num w:numId="18" w16cid:durableId="1322736826">
    <w:abstractNumId w:val="8"/>
  </w:num>
  <w:num w:numId="19" w16cid:durableId="756364431">
    <w:abstractNumId w:val="7"/>
  </w:num>
  <w:num w:numId="20" w16cid:durableId="1127818585">
    <w:abstractNumId w:val="4"/>
  </w:num>
  <w:num w:numId="21" w16cid:durableId="2136175816">
    <w:abstractNumId w:val="28"/>
  </w:num>
  <w:num w:numId="22" w16cid:durableId="1517617942">
    <w:abstractNumId w:val="29"/>
  </w:num>
  <w:num w:numId="23" w16cid:durableId="2041586658">
    <w:abstractNumId w:val="6"/>
  </w:num>
  <w:num w:numId="24" w16cid:durableId="410280276">
    <w:abstractNumId w:val="19"/>
  </w:num>
  <w:num w:numId="25" w16cid:durableId="1347092703">
    <w:abstractNumId w:val="14"/>
  </w:num>
  <w:num w:numId="26" w16cid:durableId="361634690">
    <w:abstractNumId w:val="2"/>
  </w:num>
  <w:num w:numId="27" w16cid:durableId="80033771">
    <w:abstractNumId w:val="25"/>
  </w:num>
  <w:num w:numId="28" w16cid:durableId="416026118">
    <w:abstractNumId w:val="23"/>
  </w:num>
  <w:num w:numId="29" w16cid:durableId="1507749562">
    <w:abstractNumId w:val="16"/>
  </w:num>
  <w:num w:numId="30" w16cid:durableId="1772428814">
    <w:abstractNumId w:val="21"/>
  </w:num>
  <w:num w:numId="31" w16cid:durableId="513810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TrueTypeFonts/>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BF"/>
    <w:rsid w:val="0000085A"/>
    <w:rsid w:val="00000B60"/>
    <w:rsid w:val="0000512B"/>
    <w:rsid w:val="000064B7"/>
    <w:rsid w:val="00007DC8"/>
    <w:rsid w:val="000116FC"/>
    <w:rsid w:val="00011B0B"/>
    <w:rsid w:val="00012B42"/>
    <w:rsid w:val="00014DFF"/>
    <w:rsid w:val="0001572C"/>
    <w:rsid w:val="000213EC"/>
    <w:rsid w:val="00021F70"/>
    <w:rsid w:val="00022D81"/>
    <w:rsid w:val="000267B6"/>
    <w:rsid w:val="000301FD"/>
    <w:rsid w:val="00033C00"/>
    <w:rsid w:val="000360B8"/>
    <w:rsid w:val="00036777"/>
    <w:rsid w:val="00036985"/>
    <w:rsid w:val="00041C0A"/>
    <w:rsid w:val="000437CA"/>
    <w:rsid w:val="00044D99"/>
    <w:rsid w:val="00050C05"/>
    <w:rsid w:val="00054A64"/>
    <w:rsid w:val="00057AF3"/>
    <w:rsid w:val="00060636"/>
    <w:rsid w:val="0006180B"/>
    <w:rsid w:val="00061A71"/>
    <w:rsid w:val="000630AC"/>
    <w:rsid w:val="00065975"/>
    <w:rsid w:val="00067847"/>
    <w:rsid w:val="00071A30"/>
    <w:rsid w:val="00073213"/>
    <w:rsid w:val="000734B4"/>
    <w:rsid w:val="0007446C"/>
    <w:rsid w:val="00075C7A"/>
    <w:rsid w:val="00077B42"/>
    <w:rsid w:val="0008251E"/>
    <w:rsid w:val="00082FF4"/>
    <w:rsid w:val="00084052"/>
    <w:rsid w:val="00090586"/>
    <w:rsid w:val="000971F4"/>
    <w:rsid w:val="000A1098"/>
    <w:rsid w:val="000A152B"/>
    <w:rsid w:val="000A1DE6"/>
    <w:rsid w:val="000A3A83"/>
    <w:rsid w:val="000A494C"/>
    <w:rsid w:val="000A7513"/>
    <w:rsid w:val="000A77F0"/>
    <w:rsid w:val="000B1701"/>
    <w:rsid w:val="000B1738"/>
    <w:rsid w:val="000B198F"/>
    <w:rsid w:val="000B1CAD"/>
    <w:rsid w:val="000B2702"/>
    <w:rsid w:val="000B3646"/>
    <w:rsid w:val="000B4933"/>
    <w:rsid w:val="000B4AEC"/>
    <w:rsid w:val="000B6983"/>
    <w:rsid w:val="000C08DE"/>
    <w:rsid w:val="000C2CDA"/>
    <w:rsid w:val="000C2E42"/>
    <w:rsid w:val="000C5525"/>
    <w:rsid w:val="000C7F0E"/>
    <w:rsid w:val="000C7F57"/>
    <w:rsid w:val="000D07B7"/>
    <w:rsid w:val="000D59D5"/>
    <w:rsid w:val="000D6EE0"/>
    <w:rsid w:val="000E64A2"/>
    <w:rsid w:val="000F1AB3"/>
    <w:rsid w:val="000F4120"/>
    <w:rsid w:val="000F510D"/>
    <w:rsid w:val="000F5584"/>
    <w:rsid w:val="000F6D75"/>
    <w:rsid w:val="000F6F4C"/>
    <w:rsid w:val="000F7DC0"/>
    <w:rsid w:val="00103DE8"/>
    <w:rsid w:val="00104D89"/>
    <w:rsid w:val="00104EEE"/>
    <w:rsid w:val="0010765E"/>
    <w:rsid w:val="00110DCA"/>
    <w:rsid w:val="00114AAC"/>
    <w:rsid w:val="00114EFC"/>
    <w:rsid w:val="00115882"/>
    <w:rsid w:val="001173BC"/>
    <w:rsid w:val="00123864"/>
    <w:rsid w:val="00124B7E"/>
    <w:rsid w:val="001252CB"/>
    <w:rsid w:val="00125DA0"/>
    <w:rsid w:val="00125E87"/>
    <w:rsid w:val="00131589"/>
    <w:rsid w:val="00134CDD"/>
    <w:rsid w:val="00143372"/>
    <w:rsid w:val="00144C71"/>
    <w:rsid w:val="00145513"/>
    <w:rsid w:val="0015061C"/>
    <w:rsid w:val="001510A2"/>
    <w:rsid w:val="00152E5B"/>
    <w:rsid w:val="001533BF"/>
    <w:rsid w:val="00153A43"/>
    <w:rsid w:val="00154E96"/>
    <w:rsid w:val="001556DF"/>
    <w:rsid w:val="00160637"/>
    <w:rsid w:val="0016178C"/>
    <w:rsid w:val="0016183C"/>
    <w:rsid w:val="00163A07"/>
    <w:rsid w:val="00165023"/>
    <w:rsid w:val="00171484"/>
    <w:rsid w:val="00171E35"/>
    <w:rsid w:val="00174134"/>
    <w:rsid w:val="00174444"/>
    <w:rsid w:val="00174E99"/>
    <w:rsid w:val="001750BA"/>
    <w:rsid w:val="00176271"/>
    <w:rsid w:val="00182366"/>
    <w:rsid w:val="0018252E"/>
    <w:rsid w:val="00182D73"/>
    <w:rsid w:val="001831E2"/>
    <w:rsid w:val="001876D9"/>
    <w:rsid w:val="00187D9C"/>
    <w:rsid w:val="00187E28"/>
    <w:rsid w:val="00195DD2"/>
    <w:rsid w:val="001965CC"/>
    <w:rsid w:val="001A7B9A"/>
    <w:rsid w:val="001B0E9B"/>
    <w:rsid w:val="001B22B8"/>
    <w:rsid w:val="001B5055"/>
    <w:rsid w:val="001C015F"/>
    <w:rsid w:val="001C18E2"/>
    <w:rsid w:val="001C45CE"/>
    <w:rsid w:val="001C4B71"/>
    <w:rsid w:val="001C6B8F"/>
    <w:rsid w:val="001D030D"/>
    <w:rsid w:val="001D1A95"/>
    <w:rsid w:val="001E1A01"/>
    <w:rsid w:val="001F1567"/>
    <w:rsid w:val="001F5874"/>
    <w:rsid w:val="001F5FC7"/>
    <w:rsid w:val="001F70CE"/>
    <w:rsid w:val="001F7215"/>
    <w:rsid w:val="00202AD2"/>
    <w:rsid w:val="0020485A"/>
    <w:rsid w:val="00206C9D"/>
    <w:rsid w:val="002137A8"/>
    <w:rsid w:val="00214CC2"/>
    <w:rsid w:val="0022002E"/>
    <w:rsid w:val="00222355"/>
    <w:rsid w:val="002224B5"/>
    <w:rsid w:val="00224992"/>
    <w:rsid w:val="00232636"/>
    <w:rsid w:val="002330A6"/>
    <w:rsid w:val="00240EF0"/>
    <w:rsid w:val="00242A14"/>
    <w:rsid w:val="0024433B"/>
    <w:rsid w:val="00244948"/>
    <w:rsid w:val="0025268F"/>
    <w:rsid w:val="00253904"/>
    <w:rsid w:val="002572EF"/>
    <w:rsid w:val="002604AB"/>
    <w:rsid w:val="00262463"/>
    <w:rsid w:val="00263419"/>
    <w:rsid w:val="0026397F"/>
    <w:rsid w:val="00266627"/>
    <w:rsid w:val="0027038E"/>
    <w:rsid w:val="002731BF"/>
    <w:rsid w:val="002737A5"/>
    <w:rsid w:val="002775D6"/>
    <w:rsid w:val="00277CE3"/>
    <w:rsid w:val="00284911"/>
    <w:rsid w:val="00284C8C"/>
    <w:rsid w:val="002902EA"/>
    <w:rsid w:val="00291B0C"/>
    <w:rsid w:val="002922E7"/>
    <w:rsid w:val="002929DD"/>
    <w:rsid w:val="002961B0"/>
    <w:rsid w:val="002A1110"/>
    <w:rsid w:val="002A1445"/>
    <w:rsid w:val="002A4181"/>
    <w:rsid w:val="002A4E05"/>
    <w:rsid w:val="002A5F83"/>
    <w:rsid w:val="002A73A8"/>
    <w:rsid w:val="002A7761"/>
    <w:rsid w:val="002B12BD"/>
    <w:rsid w:val="002B1CD5"/>
    <w:rsid w:val="002B6D5B"/>
    <w:rsid w:val="002B7615"/>
    <w:rsid w:val="002C1BE2"/>
    <w:rsid w:val="002C5795"/>
    <w:rsid w:val="002C6ECE"/>
    <w:rsid w:val="002C7C8A"/>
    <w:rsid w:val="002D273D"/>
    <w:rsid w:val="002D477E"/>
    <w:rsid w:val="002D4819"/>
    <w:rsid w:val="002D4FDD"/>
    <w:rsid w:val="002E1717"/>
    <w:rsid w:val="002E3F93"/>
    <w:rsid w:val="002E651E"/>
    <w:rsid w:val="002F1076"/>
    <w:rsid w:val="002F3E16"/>
    <w:rsid w:val="002F451A"/>
    <w:rsid w:val="002F48D0"/>
    <w:rsid w:val="00300BFC"/>
    <w:rsid w:val="00305BB1"/>
    <w:rsid w:val="00306F7A"/>
    <w:rsid w:val="003112CE"/>
    <w:rsid w:val="00311E49"/>
    <w:rsid w:val="00315E9B"/>
    <w:rsid w:val="00317C5F"/>
    <w:rsid w:val="00322809"/>
    <w:rsid w:val="0032288E"/>
    <w:rsid w:val="003229AE"/>
    <w:rsid w:val="003236E4"/>
    <w:rsid w:val="003254CB"/>
    <w:rsid w:val="00327013"/>
    <w:rsid w:val="00334C99"/>
    <w:rsid w:val="00343566"/>
    <w:rsid w:val="003450C1"/>
    <w:rsid w:val="00345CD7"/>
    <w:rsid w:val="00345E62"/>
    <w:rsid w:val="00353E1C"/>
    <w:rsid w:val="0035422A"/>
    <w:rsid w:val="00354D6C"/>
    <w:rsid w:val="00357394"/>
    <w:rsid w:val="003577B6"/>
    <w:rsid w:val="00364BD3"/>
    <w:rsid w:val="00366630"/>
    <w:rsid w:val="00367565"/>
    <w:rsid w:val="003726AE"/>
    <w:rsid w:val="00374D52"/>
    <w:rsid w:val="0037573E"/>
    <w:rsid w:val="00375840"/>
    <w:rsid w:val="00377406"/>
    <w:rsid w:val="00383122"/>
    <w:rsid w:val="00383517"/>
    <w:rsid w:val="00383F6F"/>
    <w:rsid w:val="0038452F"/>
    <w:rsid w:val="003863E2"/>
    <w:rsid w:val="00387C51"/>
    <w:rsid w:val="003904B9"/>
    <w:rsid w:val="003941DA"/>
    <w:rsid w:val="00396628"/>
    <w:rsid w:val="00396E4E"/>
    <w:rsid w:val="00396E72"/>
    <w:rsid w:val="00397264"/>
    <w:rsid w:val="003A1D93"/>
    <w:rsid w:val="003A42F1"/>
    <w:rsid w:val="003A4B9F"/>
    <w:rsid w:val="003A4FA3"/>
    <w:rsid w:val="003A71E4"/>
    <w:rsid w:val="003A7471"/>
    <w:rsid w:val="003A7840"/>
    <w:rsid w:val="003B23FC"/>
    <w:rsid w:val="003B6193"/>
    <w:rsid w:val="003C54C4"/>
    <w:rsid w:val="003D3669"/>
    <w:rsid w:val="003D4003"/>
    <w:rsid w:val="003E0615"/>
    <w:rsid w:val="003E0EF3"/>
    <w:rsid w:val="003E2AB5"/>
    <w:rsid w:val="003E56C5"/>
    <w:rsid w:val="003E64F2"/>
    <w:rsid w:val="003F0452"/>
    <w:rsid w:val="003F0FAF"/>
    <w:rsid w:val="003F12A4"/>
    <w:rsid w:val="003F1498"/>
    <w:rsid w:val="003F1C07"/>
    <w:rsid w:val="003F32A7"/>
    <w:rsid w:val="003F3860"/>
    <w:rsid w:val="003F3959"/>
    <w:rsid w:val="003F71DA"/>
    <w:rsid w:val="00401532"/>
    <w:rsid w:val="00401560"/>
    <w:rsid w:val="00403992"/>
    <w:rsid w:val="00403CEC"/>
    <w:rsid w:val="00403D8D"/>
    <w:rsid w:val="00410F82"/>
    <w:rsid w:val="00412790"/>
    <w:rsid w:val="00412D25"/>
    <w:rsid w:val="00416783"/>
    <w:rsid w:val="00417219"/>
    <w:rsid w:val="0042376E"/>
    <w:rsid w:val="0042440C"/>
    <w:rsid w:val="004249D5"/>
    <w:rsid w:val="0042799F"/>
    <w:rsid w:val="00427B7C"/>
    <w:rsid w:val="004306DD"/>
    <w:rsid w:val="004350B3"/>
    <w:rsid w:val="004463D3"/>
    <w:rsid w:val="004515DD"/>
    <w:rsid w:val="004539E0"/>
    <w:rsid w:val="00453F58"/>
    <w:rsid w:val="00454A45"/>
    <w:rsid w:val="00467231"/>
    <w:rsid w:val="0047532D"/>
    <w:rsid w:val="00480FCB"/>
    <w:rsid w:val="00481D95"/>
    <w:rsid w:val="004864E8"/>
    <w:rsid w:val="0049130F"/>
    <w:rsid w:val="0049261F"/>
    <w:rsid w:val="004A552E"/>
    <w:rsid w:val="004A5D97"/>
    <w:rsid w:val="004A5DDF"/>
    <w:rsid w:val="004B2E50"/>
    <w:rsid w:val="004B4191"/>
    <w:rsid w:val="004B4DBA"/>
    <w:rsid w:val="004B73D8"/>
    <w:rsid w:val="004B7A70"/>
    <w:rsid w:val="004C7FB4"/>
    <w:rsid w:val="004D019C"/>
    <w:rsid w:val="004D50EF"/>
    <w:rsid w:val="004D6234"/>
    <w:rsid w:val="004D746C"/>
    <w:rsid w:val="004E216A"/>
    <w:rsid w:val="004E408F"/>
    <w:rsid w:val="004E4B13"/>
    <w:rsid w:val="004F0E28"/>
    <w:rsid w:val="004F2C25"/>
    <w:rsid w:val="004F33E0"/>
    <w:rsid w:val="004F72E8"/>
    <w:rsid w:val="004F7BCB"/>
    <w:rsid w:val="0051190B"/>
    <w:rsid w:val="0051196C"/>
    <w:rsid w:val="0051641A"/>
    <w:rsid w:val="00520144"/>
    <w:rsid w:val="00522364"/>
    <w:rsid w:val="00525873"/>
    <w:rsid w:val="005268C8"/>
    <w:rsid w:val="005303DE"/>
    <w:rsid w:val="005355F0"/>
    <w:rsid w:val="005360FF"/>
    <w:rsid w:val="00540146"/>
    <w:rsid w:val="0054098D"/>
    <w:rsid w:val="005454D6"/>
    <w:rsid w:val="00551EFD"/>
    <w:rsid w:val="00553D54"/>
    <w:rsid w:val="00555C42"/>
    <w:rsid w:val="00560B25"/>
    <w:rsid w:val="00571D7B"/>
    <w:rsid w:val="00571E99"/>
    <w:rsid w:val="00574EF9"/>
    <w:rsid w:val="00576C6E"/>
    <w:rsid w:val="00580B14"/>
    <w:rsid w:val="005824B4"/>
    <w:rsid w:val="00582DAA"/>
    <w:rsid w:val="00586A2B"/>
    <w:rsid w:val="00593DB2"/>
    <w:rsid w:val="00595162"/>
    <w:rsid w:val="005A0ED7"/>
    <w:rsid w:val="005A3384"/>
    <w:rsid w:val="005A3470"/>
    <w:rsid w:val="005B04DA"/>
    <w:rsid w:val="005B0653"/>
    <w:rsid w:val="005B3516"/>
    <w:rsid w:val="005B69A1"/>
    <w:rsid w:val="005C2E43"/>
    <w:rsid w:val="005C4517"/>
    <w:rsid w:val="005C5DCF"/>
    <w:rsid w:val="005C67B3"/>
    <w:rsid w:val="005D2235"/>
    <w:rsid w:val="005D317C"/>
    <w:rsid w:val="005D5284"/>
    <w:rsid w:val="005D6363"/>
    <w:rsid w:val="005D7E92"/>
    <w:rsid w:val="005E1545"/>
    <w:rsid w:val="005E19F2"/>
    <w:rsid w:val="005E4C2D"/>
    <w:rsid w:val="005E5966"/>
    <w:rsid w:val="005F0FED"/>
    <w:rsid w:val="005F415F"/>
    <w:rsid w:val="006008C8"/>
    <w:rsid w:val="00601B51"/>
    <w:rsid w:val="006053DB"/>
    <w:rsid w:val="00607659"/>
    <w:rsid w:val="006108B1"/>
    <w:rsid w:val="00611C25"/>
    <w:rsid w:val="006122EB"/>
    <w:rsid w:val="00613B8E"/>
    <w:rsid w:val="00615965"/>
    <w:rsid w:val="00620621"/>
    <w:rsid w:val="00625F64"/>
    <w:rsid w:val="006266AF"/>
    <w:rsid w:val="00627368"/>
    <w:rsid w:val="00627A45"/>
    <w:rsid w:val="006303EE"/>
    <w:rsid w:val="00631AD0"/>
    <w:rsid w:val="006320C8"/>
    <w:rsid w:val="00634F56"/>
    <w:rsid w:val="0063721B"/>
    <w:rsid w:val="00637F00"/>
    <w:rsid w:val="00640B41"/>
    <w:rsid w:val="00650228"/>
    <w:rsid w:val="00650E2C"/>
    <w:rsid w:val="006513BB"/>
    <w:rsid w:val="00651439"/>
    <w:rsid w:val="006544EA"/>
    <w:rsid w:val="006577EF"/>
    <w:rsid w:val="0065796C"/>
    <w:rsid w:val="006602DF"/>
    <w:rsid w:val="00660CEA"/>
    <w:rsid w:val="00661CD9"/>
    <w:rsid w:val="00663FAA"/>
    <w:rsid w:val="00665EDF"/>
    <w:rsid w:val="00666B63"/>
    <w:rsid w:val="006724BF"/>
    <w:rsid w:val="0067341B"/>
    <w:rsid w:val="00675C0B"/>
    <w:rsid w:val="00681B06"/>
    <w:rsid w:val="0068271F"/>
    <w:rsid w:val="00687009"/>
    <w:rsid w:val="00687ED7"/>
    <w:rsid w:val="00690FE5"/>
    <w:rsid w:val="006910C9"/>
    <w:rsid w:val="00692AC9"/>
    <w:rsid w:val="006935CC"/>
    <w:rsid w:val="006A26EB"/>
    <w:rsid w:val="006A3904"/>
    <w:rsid w:val="006A6D40"/>
    <w:rsid w:val="006B50E1"/>
    <w:rsid w:val="006B5513"/>
    <w:rsid w:val="006B6B11"/>
    <w:rsid w:val="006C2E37"/>
    <w:rsid w:val="006C4DAA"/>
    <w:rsid w:val="006C5A14"/>
    <w:rsid w:val="006D12CC"/>
    <w:rsid w:val="006D2966"/>
    <w:rsid w:val="006D2FCE"/>
    <w:rsid w:val="006E11C5"/>
    <w:rsid w:val="006E7040"/>
    <w:rsid w:val="006F2BF5"/>
    <w:rsid w:val="006F55DA"/>
    <w:rsid w:val="00703C49"/>
    <w:rsid w:val="007079F5"/>
    <w:rsid w:val="0071240A"/>
    <w:rsid w:val="00713B9C"/>
    <w:rsid w:val="00713D4D"/>
    <w:rsid w:val="00720309"/>
    <w:rsid w:val="00725BCB"/>
    <w:rsid w:val="00727017"/>
    <w:rsid w:val="0073103E"/>
    <w:rsid w:val="007355AD"/>
    <w:rsid w:val="0073632D"/>
    <w:rsid w:val="00743BB4"/>
    <w:rsid w:val="007539F6"/>
    <w:rsid w:val="00761EEF"/>
    <w:rsid w:val="00771AF5"/>
    <w:rsid w:val="0077242B"/>
    <w:rsid w:val="00774DEE"/>
    <w:rsid w:val="00780072"/>
    <w:rsid w:val="007811B2"/>
    <w:rsid w:val="00782998"/>
    <w:rsid w:val="007830AB"/>
    <w:rsid w:val="007846CC"/>
    <w:rsid w:val="007858F9"/>
    <w:rsid w:val="00790E21"/>
    <w:rsid w:val="007964EA"/>
    <w:rsid w:val="00796C13"/>
    <w:rsid w:val="007A1536"/>
    <w:rsid w:val="007A77EB"/>
    <w:rsid w:val="007B26D9"/>
    <w:rsid w:val="007B7A04"/>
    <w:rsid w:val="007B7B74"/>
    <w:rsid w:val="007C038C"/>
    <w:rsid w:val="007C084E"/>
    <w:rsid w:val="007C0B7D"/>
    <w:rsid w:val="007C2A1B"/>
    <w:rsid w:val="007C42D6"/>
    <w:rsid w:val="007C573C"/>
    <w:rsid w:val="007C61C3"/>
    <w:rsid w:val="007D003A"/>
    <w:rsid w:val="007D0968"/>
    <w:rsid w:val="007D358A"/>
    <w:rsid w:val="007D431C"/>
    <w:rsid w:val="007D6081"/>
    <w:rsid w:val="007E3348"/>
    <w:rsid w:val="007E43FC"/>
    <w:rsid w:val="007E4934"/>
    <w:rsid w:val="007E577C"/>
    <w:rsid w:val="007E76C8"/>
    <w:rsid w:val="007F22C2"/>
    <w:rsid w:val="007F5394"/>
    <w:rsid w:val="008009C1"/>
    <w:rsid w:val="00802C09"/>
    <w:rsid w:val="008063F4"/>
    <w:rsid w:val="00806B5F"/>
    <w:rsid w:val="008122FE"/>
    <w:rsid w:val="008157DE"/>
    <w:rsid w:val="00815828"/>
    <w:rsid w:val="00816419"/>
    <w:rsid w:val="00816F16"/>
    <w:rsid w:val="00820F07"/>
    <w:rsid w:val="00821DD4"/>
    <w:rsid w:val="00822491"/>
    <w:rsid w:val="00822546"/>
    <w:rsid w:val="00824ADD"/>
    <w:rsid w:val="00825E59"/>
    <w:rsid w:val="008265BB"/>
    <w:rsid w:val="008266CE"/>
    <w:rsid w:val="00827B24"/>
    <w:rsid w:val="00832D49"/>
    <w:rsid w:val="00833835"/>
    <w:rsid w:val="008342DD"/>
    <w:rsid w:val="00835CF3"/>
    <w:rsid w:val="008361BA"/>
    <w:rsid w:val="00837084"/>
    <w:rsid w:val="008377D7"/>
    <w:rsid w:val="00840C9E"/>
    <w:rsid w:val="008452A5"/>
    <w:rsid w:val="00847B17"/>
    <w:rsid w:val="0085118C"/>
    <w:rsid w:val="00863BEC"/>
    <w:rsid w:val="008640B9"/>
    <w:rsid w:val="00866333"/>
    <w:rsid w:val="00866933"/>
    <w:rsid w:val="00866BB9"/>
    <w:rsid w:val="00867DCB"/>
    <w:rsid w:val="00877995"/>
    <w:rsid w:val="00882313"/>
    <w:rsid w:val="0088339E"/>
    <w:rsid w:val="00886C93"/>
    <w:rsid w:val="008879F2"/>
    <w:rsid w:val="008909AB"/>
    <w:rsid w:val="0089308E"/>
    <w:rsid w:val="00895566"/>
    <w:rsid w:val="00896B95"/>
    <w:rsid w:val="008A3D9A"/>
    <w:rsid w:val="008A4B8C"/>
    <w:rsid w:val="008A547C"/>
    <w:rsid w:val="008A61BF"/>
    <w:rsid w:val="008A6858"/>
    <w:rsid w:val="008A6996"/>
    <w:rsid w:val="008A6BC0"/>
    <w:rsid w:val="008A7CCC"/>
    <w:rsid w:val="008B3593"/>
    <w:rsid w:val="008B7101"/>
    <w:rsid w:val="008C01B9"/>
    <w:rsid w:val="008C1C61"/>
    <w:rsid w:val="008C1D9B"/>
    <w:rsid w:val="008C6695"/>
    <w:rsid w:val="008C7DB4"/>
    <w:rsid w:val="008D2EDC"/>
    <w:rsid w:val="008D34AB"/>
    <w:rsid w:val="008D56B5"/>
    <w:rsid w:val="008D5713"/>
    <w:rsid w:val="008E263B"/>
    <w:rsid w:val="008E3A75"/>
    <w:rsid w:val="008E79F5"/>
    <w:rsid w:val="008E7BCD"/>
    <w:rsid w:val="008F18AE"/>
    <w:rsid w:val="008F6953"/>
    <w:rsid w:val="008F6AFD"/>
    <w:rsid w:val="008F735C"/>
    <w:rsid w:val="00900596"/>
    <w:rsid w:val="00901E66"/>
    <w:rsid w:val="009021B1"/>
    <w:rsid w:val="00906A2A"/>
    <w:rsid w:val="00920B6E"/>
    <w:rsid w:val="00924A3D"/>
    <w:rsid w:val="009256BA"/>
    <w:rsid w:val="009329E7"/>
    <w:rsid w:val="00940750"/>
    <w:rsid w:val="00941BE6"/>
    <w:rsid w:val="00945746"/>
    <w:rsid w:val="00951140"/>
    <w:rsid w:val="009553D6"/>
    <w:rsid w:val="00957461"/>
    <w:rsid w:val="00965BB2"/>
    <w:rsid w:val="00970018"/>
    <w:rsid w:val="0097002B"/>
    <w:rsid w:val="00972626"/>
    <w:rsid w:val="00973470"/>
    <w:rsid w:val="00974E4D"/>
    <w:rsid w:val="00981441"/>
    <w:rsid w:val="009836C2"/>
    <w:rsid w:val="0098611A"/>
    <w:rsid w:val="0098773D"/>
    <w:rsid w:val="00995518"/>
    <w:rsid w:val="00997597"/>
    <w:rsid w:val="009A0927"/>
    <w:rsid w:val="009A753F"/>
    <w:rsid w:val="009B56D3"/>
    <w:rsid w:val="009C058B"/>
    <w:rsid w:val="009C2143"/>
    <w:rsid w:val="009C21C5"/>
    <w:rsid w:val="009C49EA"/>
    <w:rsid w:val="009C5901"/>
    <w:rsid w:val="009D356F"/>
    <w:rsid w:val="009D7098"/>
    <w:rsid w:val="009D7F27"/>
    <w:rsid w:val="009E1E0F"/>
    <w:rsid w:val="009E378F"/>
    <w:rsid w:val="009E53C5"/>
    <w:rsid w:val="009F0D4B"/>
    <w:rsid w:val="009F53F7"/>
    <w:rsid w:val="009F66CB"/>
    <w:rsid w:val="009F7A59"/>
    <w:rsid w:val="00A01DA4"/>
    <w:rsid w:val="00A04BE9"/>
    <w:rsid w:val="00A05422"/>
    <w:rsid w:val="00A05EE6"/>
    <w:rsid w:val="00A061E3"/>
    <w:rsid w:val="00A06501"/>
    <w:rsid w:val="00A07B0F"/>
    <w:rsid w:val="00A10C87"/>
    <w:rsid w:val="00A119E4"/>
    <w:rsid w:val="00A11BB1"/>
    <w:rsid w:val="00A11C55"/>
    <w:rsid w:val="00A12D5A"/>
    <w:rsid w:val="00A12ECF"/>
    <w:rsid w:val="00A13C78"/>
    <w:rsid w:val="00A153E4"/>
    <w:rsid w:val="00A16E0B"/>
    <w:rsid w:val="00A17847"/>
    <w:rsid w:val="00A178A2"/>
    <w:rsid w:val="00A21E3E"/>
    <w:rsid w:val="00A23254"/>
    <w:rsid w:val="00A240B0"/>
    <w:rsid w:val="00A24984"/>
    <w:rsid w:val="00A24B03"/>
    <w:rsid w:val="00A27F36"/>
    <w:rsid w:val="00A34A71"/>
    <w:rsid w:val="00A42EDC"/>
    <w:rsid w:val="00A44BCC"/>
    <w:rsid w:val="00A46D0D"/>
    <w:rsid w:val="00A470AA"/>
    <w:rsid w:val="00A504B5"/>
    <w:rsid w:val="00A513C5"/>
    <w:rsid w:val="00A51A8E"/>
    <w:rsid w:val="00A57F55"/>
    <w:rsid w:val="00A6434F"/>
    <w:rsid w:val="00A65092"/>
    <w:rsid w:val="00A72A3F"/>
    <w:rsid w:val="00A76CEB"/>
    <w:rsid w:val="00A82377"/>
    <w:rsid w:val="00A829BA"/>
    <w:rsid w:val="00A83D2A"/>
    <w:rsid w:val="00A85702"/>
    <w:rsid w:val="00A93F09"/>
    <w:rsid w:val="00A949FF"/>
    <w:rsid w:val="00A95B07"/>
    <w:rsid w:val="00A97290"/>
    <w:rsid w:val="00AA1C85"/>
    <w:rsid w:val="00AA1D1B"/>
    <w:rsid w:val="00AA225E"/>
    <w:rsid w:val="00AA600F"/>
    <w:rsid w:val="00AA6E7D"/>
    <w:rsid w:val="00AB09B4"/>
    <w:rsid w:val="00AB12B9"/>
    <w:rsid w:val="00AC1A89"/>
    <w:rsid w:val="00AC6562"/>
    <w:rsid w:val="00AC6987"/>
    <w:rsid w:val="00AD53F1"/>
    <w:rsid w:val="00AE3E4C"/>
    <w:rsid w:val="00AE5117"/>
    <w:rsid w:val="00AE6FC6"/>
    <w:rsid w:val="00AF3BBF"/>
    <w:rsid w:val="00B032B5"/>
    <w:rsid w:val="00B03AE6"/>
    <w:rsid w:val="00B0440B"/>
    <w:rsid w:val="00B0613A"/>
    <w:rsid w:val="00B074B0"/>
    <w:rsid w:val="00B118B5"/>
    <w:rsid w:val="00B12A86"/>
    <w:rsid w:val="00B17F08"/>
    <w:rsid w:val="00B208CC"/>
    <w:rsid w:val="00B21788"/>
    <w:rsid w:val="00B24DDF"/>
    <w:rsid w:val="00B26764"/>
    <w:rsid w:val="00B27CB0"/>
    <w:rsid w:val="00B31100"/>
    <w:rsid w:val="00B3180E"/>
    <w:rsid w:val="00B335D1"/>
    <w:rsid w:val="00B34449"/>
    <w:rsid w:val="00B364A8"/>
    <w:rsid w:val="00B372DA"/>
    <w:rsid w:val="00B37CF2"/>
    <w:rsid w:val="00B40D04"/>
    <w:rsid w:val="00B41662"/>
    <w:rsid w:val="00B42E74"/>
    <w:rsid w:val="00B46D47"/>
    <w:rsid w:val="00B51939"/>
    <w:rsid w:val="00B530DE"/>
    <w:rsid w:val="00B5629D"/>
    <w:rsid w:val="00B57CDC"/>
    <w:rsid w:val="00B63BE3"/>
    <w:rsid w:val="00B650B7"/>
    <w:rsid w:val="00B70B09"/>
    <w:rsid w:val="00B7444F"/>
    <w:rsid w:val="00B7772B"/>
    <w:rsid w:val="00B8210C"/>
    <w:rsid w:val="00B9261C"/>
    <w:rsid w:val="00B94177"/>
    <w:rsid w:val="00B94E71"/>
    <w:rsid w:val="00B953C4"/>
    <w:rsid w:val="00B95A3D"/>
    <w:rsid w:val="00B9612B"/>
    <w:rsid w:val="00BA37F5"/>
    <w:rsid w:val="00BA3879"/>
    <w:rsid w:val="00BA3A0D"/>
    <w:rsid w:val="00BA6371"/>
    <w:rsid w:val="00BB3CD1"/>
    <w:rsid w:val="00BC297D"/>
    <w:rsid w:val="00BD0074"/>
    <w:rsid w:val="00BD5E47"/>
    <w:rsid w:val="00BD66CB"/>
    <w:rsid w:val="00BD6BE0"/>
    <w:rsid w:val="00BE08FA"/>
    <w:rsid w:val="00BE2CD3"/>
    <w:rsid w:val="00BE4DC0"/>
    <w:rsid w:val="00C02D81"/>
    <w:rsid w:val="00C03D36"/>
    <w:rsid w:val="00C05A08"/>
    <w:rsid w:val="00C07378"/>
    <w:rsid w:val="00C143CC"/>
    <w:rsid w:val="00C14F4D"/>
    <w:rsid w:val="00C156C0"/>
    <w:rsid w:val="00C15C56"/>
    <w:rsid w:val="00C16BE3"/>
    <w:rsid w:val="00C16CFF"/>
    <w:rsid w:val="00C17351"/>
    <w:rsid w:val="00C2021A"/>
    <w:rsid w:val="00C206D6"/>
    <w:rsid w:val="00C22E4A"/>
    <w:rsid w:val="00C25BAD"/>
    <w:rsid w:val="00C2711A"/>
    <w:rsid w:val="00C31B73"/>
    <w:rsid w:val="00C33E57"/>
    <w:rsid w:val="00C33FCF"/>
    <w:rsid w:val="00C36A71"/>
    <w:rsid w:val="00C4159A"/>
    <w:rsid w:val="00C42782"/>
    <w:rsid w:val="00C433A1"/>
    <w:rsid w:val="00C43D16"/>
    <w:rsid w:val="00C4659C"/>
    <w:rsid w:val="00C467C4"/>
    <w:rsid w:val="00C53076"/>
    <w:rsid w:val="00C535B3"/>
    <w:rsid w:val="00C54000"/>
    <w:rsid w:val="00C55EE7"/>
    <w:rsid w:val="00C56BEC"/>
    <w:rsid w:val="00C57558"/>
    <w:rsid w:val="00C57A7C"/>
    <w:rsid w:val="00C632CF"/>
    <w:rsid w:val="00C65383"/>
    <w:rsid w:val="00C65C08"/>
    <w:rsid w:val="00C75DDF"/>
    <w:rsid w:val="00C771FE"/>
    <w:rsid w:val="00C77916"/>
    <w:rsid w:val="00C80003"/>
    <w:rsid w:val="00C808D9"/>
    <w:rsid w:val="00C843BE"/>
    <w:rsid w:val="00C854C3"/>
    <w:rsid w:val="00C86C7E"/>
    <w:rsid w:val="00C93047"/>
    <w:rsid w:val="00C958AF"/>
    <w:rsid w:val="00C9616B"/>
    <w:rsid w:val="00CA1A41"/>
    <w:rsid w:val="00CA269C"/>
    <w:rsid w:val="00CA3908"/>
    <w:rsid w:val="00CA422D"/>
    <w:rsid w:val="00CA42A3"/>
    <w:rsid w:val="00CB2385"/>
    <w:rsid w:val="00CB5EF6"/>
    <w:rsid w:val="00CB7349"/>
    <w:rsid w:val="00CB7AE0"/>
    <w:rsid w:val="00CC0417"/>
    <w:rsid w:val="00CC215F"/>
    <w:rsid w:val="00CD1BA2"/>
    <w:rsid w:val="00CD51A4"/>
    <w:rsid w:val="00CD5551"/>
    <w:rsid w:val="00CD674A"/>
    <w:rsid w:val="00CD7757"/>
    <w:rsid w:val="00CD7F1B"/>
    <w:rsid w:val="00CE66B5"/>
    <w:rsid w:val="00CF0A86"/>
    <w:rsid w:val="00CF3167"/>
    <w:rsid w:val="00CF3E87"/>
    <w:rsid w:val="00D00E64"/>
    <w:rsid w:val="00D017A9"/>
    <w:rsid w:val="00D034CA"/>
    <w:rsid w:val="00D07D45"/>
    <w:rsid w:val="00D11CA1"/>
    <w:rsid w:val="00D137CA"/>
    <w:rsid w:val="00D15FE5"/>
    <w:rsid w:val="00D21841"/>
    <w:rsid w:val="00D21CEF"/>
    <w:rsid w:val="00D25629"/>
    <w:rsid w:val="00D25E5B"/>
    <w:rsid w:val="00D26DC3"/>
    <w:rsid w:val="00D274E4"/>
    <w:rsid w:val="00D304D1"/>
    <w:rsid w:val="00D3063B"/>
    <w:rsid w:val="00D31374"/>
    <w:rsid w:val="00D3324D"/>
    <w:rsid w:val="00D41FB1"/>
    <w:rsid w:val="00D47290"/>
    <w:rsid w:val="00D47CAB"/>
    <w:rsid w:val="00D5131C"/>
    <w:rsid w:val="00D5226F"/>
    <w:rsid w:val="00D52CB8"/>
    <w:rsid w:val="00D6324A"/>
    <w:rsid w:val="00D657B3"/>
    <w:rsid w:val="00D65BE3"/>
    <w:rsid w:val="00D70CC2"/>
    <w:rsid w:val="00D70F86"/>
    <w:rsid w:val="00D72401"/>
    <w:rsid w:val="00D745B4"/>
    <w:rsid w:val="00D77EF8"/>
    <w:rsid w:val="00D81116"/>
    <w:rsid w:val="00D84509"/>
    <w:rsid w:val="00D84A85"/>
    <w:rsid w:val="00D85A2F"/>
    <w:rsid w:val="00D91C9A"/>
    <w:rsid w:val="00D9263E"/>
    <w:rsid w:val="00D93F06"/>
    <w:rsid w:val="00D94AEA"/>
    <w:rsid w:val="00D977B4"/>
    <w:rsid w:val="00DA1C49"/>
    <w:rsid w:val="00DA54C0"/>
    <w:rsid w:val="00DB1FC5"/>
    <w:rsid w:val="00DB3E26"/>
    <w:rsid w:val="00DB449E"/>
    <w:rsid w:val="00DB6537"/>
    <w:rsid w:val="00DC058B"/>
    <w:rsid w:val="00DC211D"/>
    <w:rsid w:val="00DC544F"/>
    <w:rsid w:val="00DC59DD"/>
    <w:rsid w:val="00DC6A70"/>
    <w:rsid w:val="00DD23A0"/>
    <w:rsid w:val="00DD4BC1"/>
    <w:rsid w:val="00DE2475"/>
    <w:rsid w:val="00DE3D8D"/>
    <w:rsid w:val="00DE3F85"/>
    <w:rsid w:val="00DE4145"/>
    <w:rsid w:val="00DE50E4"/>
    <w:rsid w:val="00DF5D62"/>
    <w:rsid w:val="00DF7FC2"/>
    <w:rsid w:val="00E02DA5"/>
    <w:rsid w:val="00E04096"/>
    <w:rsid w:val="00E040DE"/>
    <w:rsid w:val="00E049B7"/>
    <w:rsid w:val="00E105B7"/>
    <w:rsid w:val="00E11306"/>
    <w:rsid w:val="00E12CE9"/>
    <w:rsid w:val="00E13D7E"/>
    <w:rsid w:val="00E1577E"/>
    <w:rsid w:val="00E1614F"/>
    <w:rsid w:val="00E203CB"/>
    <w:rsid w:val="00E22A5C"/>
    <w:rsid w:val="00E249DB"/>
    <w:rsid w:val="00E27934"/>
    <w:rsid w:val="00E3221F"/>
    <w:rsid w:val="00E32366"/>
    <w:rsid w:val="00E334F3"/>
    <w:rsid w:val="00E353CC"/>
    <w:rsid w:val="00E36934"/>
    <w:rsid w:val="00E37E7B"/>
    <w:rsid w:val="00E4455F"/>
    <w:rsid w:val="00E45E38"/>
    <w:rsid w:val="00E46834"/>
    <w:rsid w:val="00E525AC"/>
    <w:rsid w:val="00E52B65"/>
    <w:rsid w:val="00E61CE4"/>
    <w:rsid w:val="00E626F7"/>
    <w:rsid w:val="00E62BA8"/>
    <w:rsid w:val="00E6376C"/>
    <w:rsid w:val="00E645D6"/>
    <w:rsid w:val="00E73252"/>
    <w:rsid w:val="00E77F96"/>
    <w:rsid w:val="00E77F9C"/>
    <w:rsid w:val="00E8043C"/>
    <w:rsid w:val="00E8137A"/>
    <w:rsid w:val="00E84EA0"/>
    <w:rsid w:val="00E85F45"/>
    <w:rsid w:val="00E86E74"/>
    <w:rsid w:val="00E90CF6"/>
    <w:rsid w:val="00E92057"/>
    <w:rsid w:val="00E9503E"/>
    <w:rsid w:val="00E95AC6"/>
    <w:rsid w:val="00EA5514"/>
    <w:rsid w:val="00EA6F95"/>
    <w:rsid w:val="00EB4613"/>
    <w:rsid w:val="00EB6214"/>
    <w:rsid w:val="00EB79A7"/>
    <w:rsid w:val="00EC51BB"/>
    <w:rsid w:val="00EC647E"/>
    <w:rsid w:val="00ED0E8A"/>
    <w:rsid w:val="00ED1002"/>
    <w:rsid w:val="00ED1D28"/>
    <w:rsid w:val="00ED5258"/>
    <w:rsid w:val="00ED6452"/>
    <w:rsid w:val="00ED7419"/>
    <w:rsid w:val="00EE085A"/>
    <w:rsid w:val="00EE176F"/>
    <w:rsid w:val="00EE2B0F"/>
    <w:rsid w:val="00EE502E"/>
    <w:rsid w:val="00EF0AD7"/>
    <w:rsid w:val="00EF13EF"/>
    <w:rsid w:val="00EF298B"/>
    <w:rsid w:val="00EF2A91"/>
    <w:rsid w:val="00EF5AAA"/>
    <w:rsid w:val="00EF5B40"/>
    <w:rsid w:val="00EF736F"/>
    <w:rsid w:val="00EF7AE1"/>
    <w:rsid w:val="00F031B3"/>
    <w:rsid w:val="00F050A8"/>
    <w:rsid w:val="00F06829"/>
    <w:rsid w:val="00F10EFE"/>
    <w:rsid w:val="00F1380A"/>
    <w:rsid w:val="00F1404C"/>
    <w:rsid w:val="00F150F5"/>
    <w:rsid w:val="00F23798"/>
    <w:rsid w:val="00F23CE1"/>
    <w:rsid w:val="00F26320"/>
    <w:rsid w:val="00F2641F"/>
    <w:rsid w:val="00F26DE9"/>
    <w:rsid w:val="00F30525"/>
    <w:rsid w:val="00F3141B"/>
    <w:rsid w:val="00F334AA"/>
    <w:rsid w:val="00F337BD"/>
    <w:rsid w:val="00F3643A"/>
    <w:rsid w:val="00F40428"/>
    <w:rsid w:val="00F40FC0"/>
    <w:rsid w:val="00F47B4D"/>
    <w:rsid w:val="00F508DB"/>
    <w:rsid w:val="00F512DE"/>
    <w:rsid w:val="00F52473"/>
    <w:rsid w:val="00F61866"/>
    <w:rsid w:val="00F70724"/>
    <w:rsid w:val="00F70B6A"/>
    <w:rsid w:val="00F75ABA"/>
    <w:rsid w:val="00F76FAE"/>
    <w:rsid w:val="00F81E5B"/>
    <w:rsid w:val="00F826FD"/>
    <w:rsid w:val="00F85AB0"/>
    <w:rsid w:val="00F8740A"/>
    <w:rsid w:val="00F91CDB"/>
    <w:rsid w:val="00F943CE"/>
    <w:rsid w:val="00F96C45"/>
    <w:rsid w:val="00F97C6C"/>
    <w:rsid w:val="00FA392D"/>
    <w:rsid w:val="00FB0646"/>
    <w:rsid w:val="00FB5C62"/>
    <w:rsid w:val="00FC350C"/>
    <w:rsid w:val="00FC5AA5"/>
    <w:rsid w:val="00FC5FD5"/>
    <w:rsid w:val="00FC7170"/>
    <w:rsid w:val="00FC77F2"/>
    <w:rsid w:val="00FD2C8E"/>
    <w:rsid w:val="00FD6D3B"/>
    <w:rsid w:val="00FD7BA1"/>
    <w:rsid w:val="00FD7BE3"/>
    <w:rsid w:val="00FE36C6"/>
    <w:rsid w:val="00FE4E8C"/>
    <w:rsid w:val="00FE6BA8"/>
    <w:rsid w:val="00FE7FF7"/>
    <w:rsid w:val="00FF11BF"/>
    <w:rsid w:val="00FF1D2B"/>
    <w:rsid w:val="00FF1DAC"/>
    <w:rsid w:val="00FF1F95"/>
    <w:rsid w:val="00FF5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69279"/>
  <w15:docId w15:val="{E2739FFE-6DCC-5D40-89B4-E797ADE0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60"/>
    <w:rPr>
      <w:sz w:val="28"/>
      <w:szCs w:val="28"/>
      <w:lang w:val="ru-RU"/>
    </w:rPr>
  </w:style>
  <w:style w:type="paragraph" w:styleId="Heading1">
    <w:name w:val="heading 1"/>
    <w:basedOn w:val="Normal"/>
    <w:next w:val="Normal"/>
    <w:link w:val="Heading1Char"/>
    <w:uiPriority w:val="9"/>
    <w:qFormat/>
    <w:rsid w:val="00D85A2F"/>
    <w:pPr>
      <w:spacing w:before="120" w:after="120"/>
      <w:ind w:firstLine="0"/>
      <w:jc w:val="center"/>
      <w:outlineLvl w:val="0"/>
    </w:pPr>
    <w:rPr>
      <w:b/>
      <w:bCs/>
      <w:sz w:val="36"/>
      <w:szCs w:val="36"/>
    </w:rPr>
  </w:style>
  <w:style w:type="paragraph" w:styleId="Heading2">
    <w:name w:val="heading 2"/>
    <w:basedOn w:val="Normal"/>
    <w:next w:val="Normal"/>
    <w:link w:val="Heading2Char"/>
    <w:uiPriority w:val="9"/>
    <w:unhideWhenUsed/>
    <w:qFormat/>
    <w:rsid w:val="00A11C55"/>
    <w:pPr>
      <w:spacing w:before="120" w:after="120"/>
      <w:ind w:firstLine="0"/>
      <w:jc w:val="center"/>
      <w:outlineLvl w:val="1"/>
    </w:pPr>
    <w:rPr>
      <w:b/>
      <w:bCs/>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NormalWeb">
    <w:name w:val="Normal (Web)"/>
    <w:basedOn w:val="Normal"/>
    <w:uiPriority w:val="99"/>
    <w:semiHidden/>
    <w:unhideWhenUsed/>
    <w:rsid w:val="00412D25"/>
  </w:style>
  <w:style w:type="character" w:customStyle="1" w:styleId="Heading2Char">
    <w:name w:val="Heading 2 Char"/>
    <w:basedOn w:val="DefaultParagraphFont"/>
    <w:link w:val="Heading2"/>
    <w:uiPriority w:val="9"/>
    <w:rsid w:val="00AE5117"/>
    <w:rPr>
      <w:b/>
      <w:bCs/>
      <w:sz w:val="32"/>
      <w:szCs w:val="32"/>
      <w:lang w:val="ru-RU"/>
    </w:rPr>
  </w:style>
  <w:style w:type="character" w:customStyle="1" w:styleId="Heading1Char">
    <w:name w:val="Heading 1 Char"/>
    <w:basedOn w:val="DefaultParagraphFont"/>
    <w:link w:val="Heading1"/>
    <w:uiPriority w:val="9"/>
    <w:rsid w:val="00A11BB1"/>
    <w:rPr>
      <w:b/>
      <w:bCs/>
      <w:sz w:val="36"/>
      <w:szCs w:val="36"/>
      <w:lang w:val="ru-RU"/>
    </w:rPr>
  </w:style>
  <w:style w:type="paragraph" w:styleId="Header">
    <w:name w:val="header"/>
    <w:basedOn w:val="Normal"/>
    <w:link w:val="HeaderChar"/>
    <w:uiPriority w:val="99"/>
    <w:unhideWhenUsed/>
    <w:rsid w:val="00A21E3E"/>
    <w:pPr>
      <w:tabs>
        <w:tab w:val="center" w:pos="4677"/>
        <w:tab w:val="right" w:pos="9355"/>
      </w:tabs>
      <w:spacing w:line="240" w:lineRule="auto"/>
    </w:pPr>
  </w:style>
  <w:style w:type="character" w:customStyle="1" w:styleId="HeaderChar">
    <w:name w:val="Header Char"/>
    <w:basedOn w:val="DefaultParagraphFont"/>
    <w:link w:val="Header"/>
    <w:uiPriority w:val="99"/>
    <w:rsid w:val="00A21E3E"/>
    <w:rPr>
      <w:sz w:val="28"/>
      <w:szCs w:val="28"/>
      <w:lang w:val="ru-RU"/>
    </w:rPr>
  </w:style>
  <w:style w:type="paragraph" w:styleId="Footer">
    <w:name w:val="footer"/>
    <w:basedOn w:val="Normal"/>
    <w:link w:val="FooterChar"/>
    <w:uiPriority w:val="99"/>
    <w:unhideWhenUsed/>
    <w:rsid w:val="00A21E3E"/>
    <w:pPr>
      <w:tabs>
        <w:tab w:val="center" w:pos="4677"/>
        <w:tab w:val="right" w:pos="9355"/>
      </w:tabs>
      <w:spacing w:line="240" w:lineRule="auto"/>
    </w:pPr>
  </w:style>
  <w:style w:type="character" w:customStyle="1" w:styleId="FooterChar">
    <w:name w:val="Footer Char"/>
    <w:basedOn w:val="DefaultParagraphFont"/>
    <w:link w:val="Footer"/>
    <w:uiPriority w:val="99"/>
    <w:rsid w:val="00A21E3E"/>
    <w:rPr>
      <w:sz w:val="28"/>
      <w:szCs w:val="28"/>
      <w:lang w:val="ru-RU"/>
    </w:rPr>
  </w:style>
  <w:style w:type="paragraph" w:styleId="ListParagraph">
    <w:name w:val="List Paragraph"/>
    <w:basedOn w:val="Normal"/>
    <w:uiPriority w:val="34"/>
    <w:qFormat/>
    <w:rsid w:val="0051190B"/>
    <w:pPr>
      <w:ind w:left="720"/>
      <w:contextualSpacing/>
    </w:pPr>
  </w:style>
  <w:style w:type="paragraph" w:customStyle="1" w:styleId="p1">
    <w:name w:val="p1"/>
    <w:basedOn w:val="Normal"/>
    <w:rsid w:val="00CE66B5"/>
    <w:pPr>
      <w:spacing w:line="240" w:lineRule="auto"/>
      <w:ind w:firstLine="0"/>
      <w:jc w:val="left"/>
    </w:pPr>
    <w:rPr>
      <w:rFonts w:ascii=".SF UI" w:eastAsiaTheme="minorEastAsia" w:hAnsi=".SF UI"/>
      <w:sz w:val="18"/>
      <w:szCs w:val="18"/>
      <w:lang w:val="en-GB" w:eastAsia="en-GB"/>
    </w:rPr>
  </w:style>
  <w:style w:type="character" w:customStyle="1" w:styleId="s1">
    <w:name w:val="s1"/>
    <w:basedOn w:val="DefaultParagraphFont"/>
    <w:rsid w:val="00CE66B5"/>
    <w:rPr>
      <w:rFonts w:ascii=".SFUI-Regular" w:hAnsi=".SFUI-Regular" w:hint="default"/>
      <w:b w:val="0"/>
      <w:bCs w:val="0"/>
      <w:i w:val="0"/>
      <w:iCs w:val="0"/>
      <w:sz w:val="18"/>
      <w:szCs w:val="18"/>
    </w:rPr>
  </w:style>
  <w:style w:type="table" w:styleId="TableGrid">
    <w:name w:val="Table Grid"/>
    <w:basedOn w:val="TableNormal"/>
    <w:uiPriority w:val="59"/>
    <w:rsid w:val="00820F07"/>
    <w:pPr>
      <w:spacing w:line="240" w:lineRule="auto"/>
      <w:ind w:firstLine="0"/>
      <w:jc w:val="left"/>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0717">
      <w:bodyDiv w:val="1"/>
      <w:marLeft w:val="0"/>
      <w:marRight w:val="0"/>
      <w:marTop w:val="0"/>
      <w:marBottom w:val="0"/>
      <w:divBdr>
        <w:top w:val="none" w:sz="0" w:space="0" w:color="auto"/>
        <w:left w:val="none" w:sz="0" w:space="0" w:color="auto"/>
        <w:bottom w:val="none" w:sz="0" w:space="0" w:color="auto"/>
        <w:right w:val="none" w:sz="0" w:space="0" w:color="auto"/>
      </w:divBdr>
    </w:div>
    <w:div w:id="39284418">
      <w:bodyDiv w:val="1"/>
      <w:marLeft w:val="0"/>
      <w:marRight w:val="0"/>
      <w:marTop w:val="0"/>
      <w:marBottom w:val="0"/>
      <w:divBdr>
        <w:top w:val="none" w:sz="0" w:space="0" w:color="auto"/>
        <w:left w:val="none" w:sz="0" w:space="0" w:color="auto"/>
        <w:bottom w:val="none" w:sz="0" w:space="0" w:color="auto"/>
        <w:right w:val="none" w:sz="0" w:space="0" w:color="auto"/>
      </w:divBdr>
    </w:div>
    <w:div w:id="83959950">
      <w:bodyDiv w:val="1"/>
      <w:marLeft w:val="0"/>
      <w:marRight w:val="0"/>
      <w:marTop w:val="0"/>
      <w:marBottom w:val="0"/>
      <w:divBdr>
        <w:top w:val="none" w:sz="0" w:space="0" w:color="auto"/>
        <w:left w:val="none" w:sz="0" w:space="0" w:color="auto"/>
        <w:bottom w:val="none" w:sz="0" w:space="0" w:color="auto"/>
        <w:right w:val="none" w:sz="0" w:space="0" w:color="auto"/>
      </w:divBdr>
    </w:div>
    <w:div w:id="212348031">
      <w:bodyDiv w:val="1"/>
      <w:marLeft w:val="0"/>
      <w:marRight w:val="0"/>
      <w:marTop w:val="0"/>
      <w:marBottom w:val="0"/>
      <w:divBdr>
        <w:top w:val="none" w:sz="0" w:space="0" w:color="auto"/>
        <w:left w:val="none" w:sz="0" w:space="0" w:color="auto"/>
        <w:bottom w:val="none" w:sz="0" w:space="0" w:color="auto"/>
        <w:right w:val="none" w:sz="0" w:space="0" w:color="auto"/>
      </w:divBdr>
    </w:div>
    <w:div w:id="225577504">
      <w:bodyDiv w:val="1"/>
      <w:marLeft w:val="0"/>
      <w:marRight w:val="0"/>
      <w:marTop w:val="0"/>
      <w:marBottom w:val="0"/>
      <w:divBdr>
        <w:top w:val="none" w:sz="0" w:space="0" w:color="auto"/>
        <w:left w:val="none" w:sz="0" w:space="0" w:color="auto"/>
        <w:bottom w:val="none" w:sz="0" w:space="0" w:color="auto"/>
        <w:right w:val="none" w:sz="0" w:space="0" w:color="auto"/>
      </w:divBdr>
    </w:div>
    <w:div w:id="280041845">
      <w:bodyDiv w:val="1"/>
      <w:marLeft w:val="0"/>
      <w:marRight w:val="0"/>
      <w:marTop w:val="0"/>
      <w:marBottom w:val="0"/>
      <w:divBdr>
        <w:top w:val="none" w:sz="0" w:space="0" w:color="auto"/>
        <w:left w:val="none" w:sz="0" w:space="0" w:color="auto"/>
        <w:bottom w:val="none" w:sz="0" w:space="0" w:color="auto"/>
        <w:right w:val="none" w:sz="0" w:space="0" w:color="auto"/>
      </w:divBdr>
    </w:div>
    <w:div w:id="290330659">
      <w:bodyDiv w:val="1"/>
      <w:marLeft w:val="0"/>
      <w:marRight w:val="0"/>
      <w:marTop w:val="0"/>
      <w:marBottom w:val="0"/>
      <w:divBdr>
        <w:top w:val="none" w:sz="0" w:space="0" w:color="auto"/>
        <w:left w:val="none" w:sz="0" w:space="0" w:color="auto"/>
        <w:bottom w:val="none" w:sz="0" w:space="0" w:color="auto"/>
        <w:right w:val="none" w:sz="0" w:space="0" w:color="auto"/>
      </w:divBdr>
    </w:div>
    <w:div w:id="292710696">
      <w:bodyDiv w:val="1"/>
      <w:marLeft w:val="0"/>
      <w:marRight w:val="0"/>
      <w:marTop w:val="0"/>
      <w:marBottom w:val="0"/>
      <w:divBdr>
        <w:top w:val="none" w:sz="0" w:space="0" w:color="auto"/>
        <w:left w:val="none" w:sz="0" w:space="0" w:color="auto"/>
        <w:bottom w:val="none" w:sz="0" w:space="0" w:color="auto"/>
        <w:right w:val="none" w:sz="0" w:space="0" w:color="auto"/>
      </w:divBdr>
    </w:div>
    <w:div w:id="369452384">
      <w:bodyDiv w:val="1"/>
      <w:marLeft w:val="0"/>
      <w:marRight w:val="0"/>
      <w:marTop w:val="0"/>
      <w:marBottom w:val="0"/>
      <w:divBdr>
        <w:top w:val="none" w:sz="0" w:space="0" w:color="auto"/>
        <w:left w:val="none" w:sz="0" w:space="0" w:color="auto"/>
        <w:bottom w:val="none" w:sz="0" w:space="0" w:color="auto"/>
        <w:right w:val="none" w:sz="0" w:space="0" w:color="auto"/>
      </w:divBdr>
    </w:div>
    <w:div w:id="378171748">
      <w:bodyDiv w:val="1"/>
      <w:marLeft w:val="0"/>
      <w:marRight w:val="0"/>
      <w:marTop w:val="0"/>
      <w:marBottom w:val="0"/>
      <w:divBdr>
        <w:top w:val="none" w:sz="0" w:space="0" w:color="auto"/>
        <w:left w:val="none" w:sz="0" w:space="0" w:color="auto"/>
        <w:bottom w:val="none" w:sz="0" w:space="0" w:color="auto"/>
        <w:right w:val="none" w:sz="0" w:space="0" w:color="auto"/>
      </w:divBdr>
    </w:div>
    <w:div w:id="391393293">
      <w:bodyDiv w:val="1"/>
      <w:marLeft w:val="0"/>
      <w:marRight w:val="0"/>
      <w:marTop w:val="0"/>
      <w:marBottom w:val="0"/>
      <w:divBdr>
        <w:top w:val="none" w:sz="0" w:space="0" w:color="auto"/>
        <w:left w:val="none" w:sz="0" w:space="0" w:color="auto"/>
        <w:bottom w:val="none" w:sz="0" w:space="0" w:color="auto"/>
        <w:right w:val="none" w:sz="0" w:space="0" w:color="auto"/>
      </w:divBdr>
    </w:div>
    <w:div w:id="412707733">
      <w:bodyDiv w:val="1"/>
      <w:marLeft w:val="0"/>
      <w:marRight w:val="0"/>
      <w:marTop w:val="0"/>
      <w:marBottom w:val="0"/>
      <w:divBdr>
        <w:top w:val="none" w:sz="0" w:space="0" w:color="auto"/>
        <w:left w:val="none" w:sz="0" w:space="0" w:color="auto"/>
        <w:bottom w:val="none" w:sz="0" w:space="0" w:color="auto"/>
        <w:right w:val="none" w:sz="0" w:space="0" w:color="auto"/>
      </w:divBdr>
    </w:div>
    <w:div w:id="417992917">
      <w:bodyDiv w:val="1"/>
      <w:marLeft w:val="0"/>
      <w:marRight w:val="0"/>
      <w:marTop w:val="0"/>
      <w:marBottom w:val="0"/>
      <w:divBdr>
        <w:top w:val="none" w:sz="0" w:space="0" w:color="auto"/>
        <w:left w:val="none" w:sz="0" w:space="0" w:color="auto"/>
        <w:bottom w:val="none" w:sz="0" w:space="0" w:color="auto"/>
        <w:right w:val="none" w:sz="0" w:space="0" w:color="auto"/>
      </w:divBdr>
    </w:div>
    <w:div w:id="452141233">
      <w:bodyDiv w:val="1"/>
      <w:marLeft w:val="0"/>
      <w:marRight w:val="0"/>
      <w:marTop w:val="0"/>
      <w:marBottom w:val="0"/>
      <w:divBdr>
        <w:top w:val="none" w:sz="0" w:space="0" w:color="auto"/>
        <w:left w:val="none" w:sz="0" w:space="0" w:color="auto"/>
        <w:bottom w:val="none" w:sz="0" w:space="0" w:color="auto"/>
        <w:right w:val="none" w:sz="0" w:space="0" w:color="auto"/>
      </w:divBdr>
    </w:div>
    <w:div w:id="453451299">
      <w:bodyDiv w:val="1"/>
      <w:marLeft w:val="0"/>
      <w:marRight w:val="0"/>
      <w:marTop w:val="0"/>
      <w:marBottom w:val="0"/>
      <w:divBdr>
        <w:top w:val="none" w:sz="0" w:space="0" w:color="auto"/>
        <w:left w:val="none" w:sz="0" w:space="0" w:color="auto"/>
        <w:bottom w:val="none" w:sz="0" w:space="0" w:color="auto"/>
        <w:right w:val="none" w:sz="0" w:space="0" w:color="auto"/>
      </w:divBdr>
    </w:div>
    <w:div w:id="470563169">
      <w:bodyDiv w:val="1"/>
      <w:marLeft w:val="0"/>
      <w:marRight w:val="0"/>
      <w:marTop w:val="0"/>
      <w:marBottom w:val="0"/>
      <w:divBdr>
        <w:top w:val="none" w:sz="0" w:space="0" w:color="auto"/>
        <w:left w:val="none" w:sz="0" w:space="0" w:color="auto"/>
        <w:bottom w:val="none" w:sz="0" w:space="0" w:color="auto"/>
        <w:right w:val="none" w:sz="0" w:space="0" w:color="auto"/>
      </w:divBdr>
    </w:div>
    <w:div w:id="487862724">
      <w:bodyDiv w:val="1"/>
      <w:marLeft w:val="0"/>
      <w:marRight w:val="0"/>
      <w:marTop w:val="0"/>
      <w:marBottom w:val="0"/>
      <w:divBdr>
        <w:top w:val="none" w:sz="0" w:space="0" w:color="auto"/>
        <w:left w:val="none" w:sz="0" w:space="0" w:color="auto"/>
        <w:bottom w:val="none" w:sz="0" w:space="0" w:color="auto"/>
        <w:right w:val="none" w:sz="0" w:space="0" w:color="auto"/>
      </w:divBdr>
    </w:div>
    <w:div w:id="518397393">
      <w:bodyDiv w:val="1"/>
      <w:marLeft w:val="0"/>
      <w:marRight w:val="0"/>
      <w:marTop w:val="0"/>
      <w:marBottom w:val="0"/>
      <w:divBdr>
        <w:top w:val="none" w:sz="0" w:space="0" w:color="auto"/>
        <w:left w:val="none" w:sz="0" w:space="0" w:color="auto"/>
        <w:bottom w:val="none" w:sz="0" w:space="0" w:color="auto"/>
        <w:right w:val="none" w:sz="0" w:space="0" w:color="auto"/>
      </w:divBdr>
    </w:div>
    <w:div w:id="519972880">
      <w:bodyDiv w:val="1"/>
      <w:marLeft w:val="0"/>
      <w:marRight w:val="0"/>
      <w:marTop w:val="0"/>
      <w:marBottom w:val="0"/>
      <w:divBdr>
        <w:top w:val="none" w:sz="0" w:space="0" w:color="auto"/>
        <w:left w:val="none" w:sz="0" w:space="0" w:color="auto"/>
        <w:bottom w:val="none" w:sz="0" w:space="0" w:color="auto"/>
        <w:right w:val="none" w:sz="0" w:space="0" w:color="auto"/>
      </w:divBdr>
    </w:div>
    <w:div w:id="532378653">
      <w:bodyDiv w:val="1"/>
      <w:marLeft w:val="0"/>
      <w:marRight w:val="0"/>
      <w:marTop w:val="0"/>
      <w:marBottom w:val="0"/>
      <w:divBdr>
        <w:top w:val="none" w:sz="0" w:space="0" w:color="auto"/>
        <w:left w:val="none" w:sz="0" w:space="0" w:color="auto"/>
        <w:bottom w:val="none" w:sz="0" w:space="0" w:color="auto"/>
        <w:right w:val="none" w:sz="0" w:space="0" w:color="auto"/>
      </w:divBdr>
    </w:div>
    <w:div w:id="550726702">
      <w:bodyDiv w:val="1"/>
      <w:marLeft w:val="0"/>
      <w:marRight w:val="0"/>
      <w:marTop w:val="0"/>
      <w:marBottom w:val="0"/>
      <w:divBdr>
        <w:top w:val="none" w:sz="0" w:space="0" w:color="auto"/>
        <w:left w:val="none" w:sz="0" w:space="0" w:color="auto"/>
        <w:bottom w:val="none" w:sz="0" w:space="0" w:color="auto"/>
        <w:right w:val="none" w:sz="0" w:space="0" w:color="auto"/>
      </w:divBdr>
    </w:div>
    <w:div w:id="652107261">
      <w:bodyDiv w:val="1"/>
      <w:marLeft w:val="0"/>
      <w:marRight w:val="0"/>
      <w:marTop w:val="0"/>
      <w:marBottom w:val="0"/>
      <w:divBdr>
        <w:top w:val="none" w:sz="0" w:space="0" w:color="auto"/>
        <w:left w:val="none" w:sz="0" w:space="0" w:color="auto"/>
        <w:bottom w:val="none" w:sz="0" w:space="0" w:color="auto"/>
        <w:right w:val="none" w:sz="0" w:space="0" w:color="auto"/>
      </w:divBdr>
    </w:div>
    <w:div w:id="654650673">
      <w:bodyDiv w:val="1"/>
      <w:marLeft w:val="0"/>
      <w:marRight w:val="0"/>
      <w:marTop w:val="0"/>
      <w:marBottom w:val="0"/>
      <w:divBdr>
        <w:top w:val="none" w:sz="0" w:space="0" w:color="auto"/>
        <w:left w:val="none" w:sz="0" w:space="0" w:color="auto"/>
        <w:bottom w:val="none" w:sz="0" w:space="0" w:color="auto"/>
        <w:right w:val="none" w:sz="0" w:space="0" w:color="auto"/>
      </w:divBdr>
    </w:div>
    <w:div w:id="656569319">
      <w:bodyDiv w:val="1"/>
      <w:marLeft w:val="0"/>
      <w:marRight w:val="0"/>
      <w:marTop w:val="0"/>
      <w:marBottom w:val="0"/>
      <w:divBdr>
        <w:top w:val="none" w:sz="0" w:space="0" w:color="auto"/>
        <w:left w:val="none" w:sz="0" w:space="0" w:color="auto"/>
        <w:bottom w:val="none" w:sz="0" w:space="0" w:color="auto"/>
        <w:right w:val="none" w:sz="0" w:space="0" w:color="auto"/>
      </w:divBdr>
    </w:div>
    <w:div w:id="677465509">
      <w:bodyDiv w:val="1"/>
      <w:marLeft w:val="0"/>
      <w:marRight w:val="0"/>
      <w:marTop w:val="0"/>
      <w:marBottom w:val="0"/>
      <w:divBdr>
        <w:top w:val="none" w:sz="0" w:space="0" w:color="auto"/>
        <w:left w:val="none" w:sz="0" w:space="0" w:color="auto"/>
        <w:bottom w:val="none" w:sz="0" w:space="0" w:color="auto"/>
        <w:right w:val="none" w:sz="0" w:space="0" w:color="auto"/>
      </w:divBdr>
    </w:div>
    <w:div w:id="679744676">
      <w:bodyDiv w:val="1"/>
      <w:marLeft w:val="0"/>
      <w:marRight w:val="0"/>
      <w:marTop w:val="0"/>
      <w:marBottom w:val="0"/>
      <w:divBdr>
        <w:top w:val="none" w:sz="0" w:space="0" w:color="auto"/>
        <w:left w:val="none" w:sz="0" w:space="0" w:color="auto"/>
        <w:bottom w:val="none" w:sz="0" w:space="0" w:color="auto"/>
        <w:right w:val="none" w:sz="0" w:space="0" w:color="auto"/>
      </w:divBdr>
    </w:div>
    <w:div w:id="728040882">
      <w:bodyDiv w:val="1"/>
      <w:marLeft w:val="0"/>
      <w:marRight w:val="0"/>
      <w:marTop w:val="0"/>
      <w:marBottom w:val="0"/>
      <w:divBdr>
        <w:top w:val="none" w:sz="0" w:space="0" w:color="auto"/>
        <w:left w:val="none" w:sz="0" w:space="0" w:color="auto"/>
        <w:bottom w:val="none" w:sz="0" w:space="0" w:color="auto"/>
        <w:right w:val="none" w:sz="0" w:space="0" w:color="auto"/>
      </w:divBdr>
    </w:div>
    <w:div w:id="738282639">
      <w:bodyDiv w:val="1"/>
      <w:marLeft w:val="0"/>
      <w:marRight w:val="0"/>
      <w:marTop w:val="0"/>
      <w:marBottom w:val="0"/>
      <w:divBdr>
        <w:top w:val="none" w:sz="0" w:space="0" w:color="auto"/>
        <w:left w:val="none" w:sz="0" w:space="0" w:color="auto"/>
        <w:bottom w:val="none" w:sz="0" w:space="0" w:color="auto"/>
        <w:right w:val="none" w:sz="0" w:space="0" w:color="auto"/>
      </w:divBdr>
    </w:div>
    <w:div w:id="873923720">
      <w:bodyDiv w:val="1"/>
      <w:marLeft w:val="0"/>
      <w:marRight w:val="0"/>
      <w:marTop w:val="0"/>
      <w:marBottom w:val="0"/>
      <w:divBdr>
        <w:top w:val="none" w:sz="0" w:space="0" w:color="auto"/>
        <w:left w:val="none" w:sz="0" w:space="0" w:color="auto"/>
        <w:bottom w:val="none" w:sz="0" w:space="0" w:color="auto"/>
        <w:right w:val="none" w:sz="0" w:space="0" w:color="auto"/>
      </w:divBdr>
    </w:div>
    <w:div w:id="875043424">
      <w:bodyDiv w:val="1"/>
      <w:marLeft w:val="0"/>
      <w:marRight w:val="0"/>
      <w:marTop w:val="0"/>
      <w:marBottom w:val="0"/>
      <w:divBdr>
        <w:top w:val="none" w:sz="0" w:space="0" w:color="auto"/>
        <w:left w:val="none" w:sz="0" w:space="0" w:color="auto"/>
        <w:bottom w:val="none" w:sz="0" w:space="0" w:color="auto"/>
        <w:right w:val="none" w:sz="0" w:space="0" w:color="auto"/>
      </w:divBdr>
    </w:div>
    <w:div w:id="875584007">
      <w:bodyDiv w:val="1"/>
      <w:marLeft w:val="0"/>
      <w:marRight w:val="0"/>
      <w:marTop w:val="0"/>
      <w:marBottom w:val="0"/>
      <w:divBdr>
        <w:top w:val="none" w:sz="0" w:space="0" w:color="auto"/>
        <w:left w:val="none" w:sz="0" w:space="0" w:color="auto"/>
        <w:bottom w:val="none" w:sz="0" w:space="0" w:color="auto"/>
        <w:right w:val="none" w:sz="0" w:space="0" w:color="auto"/>
      </w:divBdr>
    </w:div>
    <w:div w:id="877813599">
      <w:bodyDiv w:val="1"/>
      <w:marLeft w:val="0"/>
      <w:marRight w:val="0"/>
      <w:marTop w:val="0"/>
      <w:marBottom w:val="0"/>
      <w:divBdr>
        <w:top w:val="none" w:sz="0" w:space="0" w:color="auto"/>
        <w:left w:val="none" w:sz="0" w:space="0" w:color="auto"/>
        <w:bottom w:val="none" w:sz="0" w:space="0" w:color="auto"/>
        <w:right w:val="none" w:sz="0" w:space="0" w:color="auto"/>
      </w:divBdr>
    </w:div>
    <w:div w:id="911893704">
      <w:bodyDiv w:val="1"/>
      <w:marLeft w:val="0"/>
      <w:marRight w:val="0"/>
      <w:marTop w:val="0"/>
      <w:marBottom w:val="0"/>
      <w:divBdr>
        <w:top w:val="none" w:sz="0" w:space="0" w:color="auto"/>
        <w:left w:val="none" w:sz="0" w:space="0" w:color="auto"/>
        <w:bottom w:val="none" w:sz="0" w:space="0" w:color="auto"/>
        <w:right w:val="none" w:sz="0" w:space="0" w:color="auto"/>
      </w:divBdr>
    </w:div>
    <w:div w:id="951595821">
      <w:bodyDiv w:val="1"/>
      <w:marLeft w:val="0"/>
      <w:marRight w:val="0"/>
      <w:marTop w:val="0"/>
      <w:marBottom w:val="0"/>
      <w:divBdr>
        <w:top w:val="none" w:sz="0" w:space="0" w:color="auto"/>
        <w:left w:val="none" w:sz="0" w:space="0" w:color="auto"/>
        <w:bottom w:val="none" w:sz="0" w:space="0" w:color="auto"/>
        <w:right w:val="none" w:sz="0" w:space="0" w:color="auto"/>
      </w:divBdr>
    </w:div>
    <w:div w:id="980307665">
      <w:bodyDiv w:val="1"/>
      <w:marLeft w:val="0"/>
      <w:marRight w:val="0"/>
      <w:marTop w:val="0"/>
      <w:marBottom w:val="0"/>
      <w:divBdr>
        <w:top w:val="none" w:sz="0" w:space="0" w:color="auto"/>
        <w:left w:val="none" w:sz="0" w:space="0" w:color="auto"/>
        <w:bottom w:val="none" w:sz="0" w:space="0" w:color="auto"/>
        <w:right w:val="none" w:sz="0" w:space="0" w:color="auto"/>
      </w:divBdr>
    </w:div>
    <w:div w:id="998076089">
      <w:bodyDiv w:val="1"/>
      <w:marLeft w:val="0"/>
      <w:marRight w:val="0"/>
      <w:marTop w:val="0"/>
      <w:marBottom w:val="0"/>
      <w:divBdr>
        <w:top w:val="none" w:sz="0" w:space="0" w:color="auto"/>
        <w:left w:val="none" w:sz="0" w:space="0" w:color="auto"/>
        <w:bottom w:val="none" w:sz="0" w:space="0" w:color="auto"/>
        <w:right w:val="none" w:sz="0" w:space="0" w:color="auto"/>
      </w:divBdr>
    </w:div>
    <w:div w:id="1021933380">
      <w:bodyDiv w:val="1"/>
      <w:marLeft w:val="0"/>
      <w:marRight w:val="0"/>
      <w:marTop w:val="0"/>
      <w:marBottom w:val="0"/>
      <w:divBdr>
        <w:top w:val="none" w:sz="0" w:space="0" w:color="auto"/>
        <w:left w:val="none" w:sz="0" w:space="0" w:color="auto"/>
        <w:bottom w:val="none" w:sz="0" w:space="0" w:color="auto"/>
        <w:right w:val="none" w:sz="0" w:space="0" w:color="auto"/>
      </w:divBdr>
    </w:div>
    <w:div w:id="1070929904">
      <w:bodyDiv w:val="1"/>
      <w:marLeft w:val="0"/>
      <w:marRight w:val="0"/>
      <w:marTop w:val="0"/>
      <w:marBottom w:val="0"/>
      <w:divBdr>
        <w:top w:val="none" w:sz="0" w:space="0" w:color="auto"/>
        <w:left w:val="none" w:sz="0" w:space="0" w:color="auto"/>
        <w:bottom w:val="none" w:sz="0" w:space="0" w:color="auto"/>
        <w:right w:val="none" w:sz="0" w:space="0" w:color="auto"/>
      </w:divBdr>
    </w:div>
    <w:div w:id="1115903842">
      <w:bodyDiv w:val="1"/>
      <w:marLeft w:val="0"/>
      <w:marRight w:val="0"/>
      <w:marTop w:val="0"/>
      <w:marBottom w:val="0"/>
      <w:divBdr>
        <w:top w:val="none" w:sz="0" w:space="0" w:color="auto"/>
        <w:left w:val="none" w:sz="0" w:space="0" w:color="auto"/>
        <w:bottom w:val="none" w:sz="0" w:space="0" w:color="auto"/>
        <w:right w:val="none" w:sz="0" w:space="0" w:color="auto"/>
      </w:divBdr>
    </w:div>
    <w:div w:id="1132020026">
      <w:bodyDiv w:val="1"/>
      <w:marLeft w:val="0"/>
      <w:marRight w:val="0"/>
      <w:marTop w:val="0"/>
      <w:marBottom w:val="0"/>
      <w:divBdr>
        <w:top w:val="none" w:sz="0" w:space="0" w:color="auto"/>
        <w:left w:val="none" w:sz="0" w:space="0" w:color="auto"/>
        <w:bottom w:val="none" w:sz="0" w:space="0" w:color="auto"/>
        <w:right w:val="none" w:sz="0" w:space="0" w:color="auto"/>
      </w:divBdr>
    </w:div>
    <w:div w:id="1205480885">
      <w:bodyDiv w:val="1"/>
      <w:marLeft w:val="0"/>
      <w:marRight w:val="0"/>
      <w:marTop w:val="0"/>
      <w:marBottom w:val="0"/>
      <w:divBdr>
        <w:top w:val="none" w:sz="0" w:space="0" w:color="auto"/>
        <w:left w:val="none" w:sz="0" w:space="0" w:color="auto"/>
        <w:bottom w:val="none" w:sz="0" w:space="0" w:color="auto"/>
        <w:right w:val="none" w:sz="0" w:space="0" w:color="auto"/>
      </w:divBdr>
    </w:div>
    <w:div w:id="1230577437">
      <w:bodyDiv w:val="1"/>
      <w:marLeft w:val="0"/>
      <w:marRight w:val="0"/>
      <w:marTop w:val="0"/>
      <w:marBottom w:val="0"/>
      <w:divBdr>
        <w:top w:val="none" w:sz="0" w:space="0" w:color="auto"/>
        <w:left w:val="none" w:sz="0" w:space="0" w:color="auto"/>
        <w:bottom w:val="none" w:sz="0" w:space="0" w:color="auto"/>
        <w:right w:val="none" w:sz="0" w:space="0" w:color="auto"/>
      </w:divBdr>
    </w:div>
    <w:div w:id="1335843969">
      <w:bodyDiv w:val="1"/>
      <w:marLeft w:val="0"/>
      <w:marRight w:val="0"/>
      <w:marTop w:val="0"/>
      <w:marBottom w:val="0"/>
      <w:divBdr>
        <w:top w:val="none" w:sz="0" w:space="0" w:color="auto"/>
        <w:left w:val="none" w:sz="0" w:space="0" w:color="auto"/>
        <w:bottom w:val="none" w:sz="0" w:space="0" w:color="auto"/>
        <w:right w:val="none" w:sz="0" w:space="0" w:color="auto"/>
      </w:divBdr>
    </w:div>
    <w:div w:id="1346790063">
      <w:bodyDiv w:val="1"/>
      <w:marLeft w:val="0"/>
      <w:marRight w:val="0"/>
      <w:marTop w:val="0"/>
      <w:marBottom w:val="0"/>
      <w:divBdr>
        <w:top w:val="none" w:sz="0" w:space="0" w:color="auto"/>
        <w:left w:val="none" w:sz="0" w:space="0" w:color="auto"/>
        <w:bottom w:val="none" w:sz="0" w:space="0" w:color="auto"/>
        <w:right w:val="none" w:sz="0" w:space="0" w:color="auto"/>
      </w:divBdr>
    </w:div>
    <w:div w:id="1363943054">
      <w:bodyDiv w:val="1"/>
      <w:marLeft w:val="0"/>
      <w:marRight w:val="0"/>
      <w:marTop w:val="0"/>
      <w:marBottom w:val="0"/>
      <w:divBdr>
        <w:top w:val="none" w:sz="0" w:space="0" w:color="auto"/>
        <w:left w:val="none" w:sz="0" w:space="0" w:color="auto"/>
        <w:bottom w:val="none" w:sz="0" w:space="0" w:color="auto"/>
        <w:right w:val="none" w:sz="0" w:space="0" w:color="auto"/>
      </w:divBdr>
    </w:div>
    <w:div w:id="1434865104">
      <w:bodyDiv w:val="1"/>
      <w:marLeft w:val="0"/>
      <w:marRight w:val="0"/>
      <w:marTop w:val="0"/>
      <w:marBottom w:val="0"/>
      <w:divBdr>
        <w:top w:val="none" w:sz="0" w:space="0" w:color="auto"/>
        <w:left w:val="none" w:sz="0" w:space="0" w:color="auto"/>
        <w:bottom w:val="none" w:sz="0" w:space="0" w:color="auto"/>
        <w:right w:val="none" w:sz="0" w:space="0" w:color="auto"/>
      </w:divBdr>
    </w:div>
    <w:div w:id="1449660162">
      <w:bodyDiv w:val="1"/>
      <w:marLeft w:val="0"/>
      <w:marRight w:val="0"/>
      <w:marTop w:val="0"/>
      <w:marBottom w:val="0"/>
      <w:divBdr>
        <w:top w:val="none" w:sz="0" w:space="0" w:color="auto"/>
        <w:left w:val="none" w:sz="0" w:space="0" w:color="auto"/>
        <w:bottom w:val="none" w:sz="0" w:space="0" w:color="auto"/>
        <w:right w:val="none" w:sz="0" w:space="0" w:color="auto"/>
      </w:divBdr>
    </w:div>
    <w:div w:id="1478109969">
      <w:bodyDiv w:val="1"/>
      <w:marLeft w:val="0"/>
      <w:marRight w:val="0"/>
      <w:marTop w:val="0"/>
      <w:marBottom w:val="0"/>
      <w:divBdr>
        <w:top w:val="none" w:sz="0" w:space="0" w:color="auto"/>
        <w:left w:val="none" w:sz="0" w:space="0" w:color="auto"/>
        <w:bottom w:val="none" w:sz="0" w:space="0" w:color="auto"/>
        <w:right w:val="none" w:sz="0" w:space="0" w:color="auto"/>
      </w:divBdr>
    </w:div>
    <w:div w:id="1482385114">
      <w:bodyDiv w:val="1"/>
      <w:marLeft w:val="0"/>
      <w:marRight w:val="0"/>
      <w:marTop w:val="0"/>
      <w:marBottom w:val="0"/>
      <w:divBdr>
        <w:top w:val="none" w:sz="0" w:space="0" w:color="auto"/>
        <w:left w:val="none" w:sz="0" w:space="0" w:color="auto"/>
        <w:bottom w:val="none" w:sz="0" w:space="0" w:color="auto"/>
        <w:right w:val="none" w:sz="0" w:space="0" w:color="auto"/>
      </w:divBdr>
    </w:div>
    <w:div w:id="1511405734">
      <w:bodyDiv w:val="1"/>
      <w:marLeft w:val="0"/>
      <w:marRight w:val="0"/>
      <w:marTop w:val="0"/>
      <w:marBottom w:val="0"/>
      <w:divBdr>
        <w:top w:val="none" w:sz="0" w:space="0" w:color="auto"/>
        <w:left w:val="none" w:sz="0" w:space="0" w:color="auto"/>
        <w:bottom w:val="none" w:sz="0" w:space="0" w:color="auto"/>
        <w:right w:val="none" w:sz="0" w:space="0" w:color="auto"/>
      </w:divBdr>
    </w:div>
    <w:div w:id="1515923819">
      <w:bodyDiv w:val="1"/>
      <w:marLeft w:val="0"/>
      <w:marRight w:val="0"/>
      <w:marTop w:val="0"/>
      <w:marBottom w:val="0"/>
      <w:divBdr>
        <w:top w:val="none" w:sz="0" w:space="0" w:color="auto"/>
        <w:left w:val="none" w:sz="0" w:space="0" w:color="auto"/>
        <w:bottom w:val="none" w:sz="0" w:space="0" w:color="auto"/>
        <w:right w:val="none" w:sz="0" w:space="0" w:color="auto"/>
      </w:divBdr>
    </w:div>
    <w:div w:id="1549537876">
      <w:bodyDiv w:val="1"/>
      <w:marLeft w:val="0"/>
      <w:marRight w:val="0"/>
      <w:marTop w:val="0"/>
      <w:marBottom w:val="0"/>
      <w:divBdr>
        <w:top w:val="none" w:sz="0" w:space="0" w:color="auto"/>
        <w:left w:val="none" w:sz="0" w:space="0" w:color="auto"/>
        <w:bottom w:val="none" w:sz="0" w:space="0" w:color="auto"/>
        <w:right w:val="none" w:sz="0" w:space="0" w:color="auto"/>
      </w:divBdr>
      <w:divsChild>
        <w:div w:id="75447616">
          <w:marLeft w:val="0"/>
          <w:marRight w:val="0"/>
          <w:marTop w:val="0"/>
          <w:marBottom w:val="0"/>
          <w:divBdr>
            <w:top w:val="none" w:sz="0" w:space="0" w:color="auto"/>
            <w:left w:val="none" w:sz="0" w:space="0" w:color="auto"/>
            <w:bottom w:val="none" w:sz="0" w:space="0" w:color="auto"/>
            <w:right w:val="none" w:sz="0" w:space="0" w:color="auto"/>
          </w:divBdr>
        </w:div>
        <w:div w:id="1283655997">
          <w:marLeft w:val="0"/>
          <w:marRight w:val="0"/>
          <w:marTop w:val="0"/>
          <w:marBottom w:val="0"/>
          <w:divBdr>
            <w:top w:val="none" w:sz="0" w:space="0" w:color="auto"/>
            <w:left w:val="none" w:sz="0" w:space="0" w:color="auto"/>
            <w:bottom w:val="none" w:sz="0" w:space="0" w:color="auto"/>
            <w:right w:val="none" w:sz="0" w:space="0" w:color="auto"/>
          </w:divBdr>
        </w:div>
      </w:divsChild>
    </w:div>
    <w:div w:id="1553543932">
      <w:bodyDiv w:val="1"/>
      <w:marLeft w:val="0"/>
      <w:marRight w:val="0"/>
      <w:marTop w:val="0"/>
      <w:marBottom w:val="0"/>
      <w:divBdr>
        <w:top w:val="none" w:sz="0" w:space="0" w:color="auto"/>
        <w:left w:val="none" w:sz="0" w:space="0" w:color="auto"/>
        <w:bottom w:val="none" w:sz="0" w:space="0" w:color="auto"/>
        <w:right w:val="none" w:sz="0" w:space="0" w:color="auto"/>
      </w:divBdr>
    </w:div>
    <w:div w:id="1572156334">
      <w:bodyDiv w:val="1"/>
      <w:marLeft w:val="0"/>
      <w:marRight w:val="0"/>
      <w:marTop w:val="0"/>
      <w:marBottom w:val="0"/>
      <w:divBdr>
        <w:top w:val="none" w:sz="0" w:space="0" w:color="auto"/>
        <w:left w:val="none" w:sz="0" w:space="0" w:color="auto"/>
        <w:bottom w:val="none" w:sz="0" w:space="0" w:color="auto"/>
        <w:right w:val="none" w:sz="0" w:space="0" w:color="auto"/>
      </w:divBdr>
    </w:div>
    <w:div w:id="1603101611">
      <w:bodyDiv w:val="1"/>
      <w:marLeft w:val="0"/>
      <w:marRight w:val="0"/>
      <w:marTop w:val="0"/>
      <w:marBottom w:val="0"/>
      <w:divBdr>
        <w:top w:val="none" w:sz="0" w:space="0" w:color="auto"/>
        <w:left w:val="none" w:sz="0" w:space="0" w:color="auto"/>
        <w:bottom w:val="none" w:sz="0" w:space="0" w:color="auto"/>
        <w:right w:val="none" w:sz="0" w:space="0" w:color="auto"/>
      </w:divBdr>
    </w:div>
    <w:div w:id="1641811059">
      <w:bodyDiv w:val="1"/>
      <w:marLeft w:val="0"/>
      <w:marRight w:val="0"/>
      <w:marTop w:val="0"/>
      <w:marBottom w:val="0"/>
      <w:divBdr>
        <w:top w:val="none" w:sz="0" w:space="0" w:color="auto"/>
        <w:left w:val="none" w:sz="0" w:space="0" w:color="auto"/>
        <w:bottom w:val="none" w:sz="0" w:space="0" w:color="auto"/>
        <w:right w:val="none" w:sz="0" w:space="0" w:color="auto"/>
      </w:divBdr>
    </w:div>
    <w:div w:id="1663505218">
      <w:bodyDiv w:val="1"/>
      <w:marLeft w:val="0"/>
      <w:marRight w:val="0"/>
      <w:marTop w:val="0"/>
      <w:marBottom w:val="0"/>
      <w:divBdr>
        <w:top w:val="none" w:sz="0" w:space="0" w:color="auto"/>
        <w:left w:val="none" w:sz="0" w:space="0" w:color="auto"/>
        <w:bottom w:val="none" w:sz="0" w:space="0" w:color="auto"/>
        <w:right w:val="none" w:sz="0" w:space="0" w:color="auto"/>
      </w:divBdr>
    </w:div>
    <w:div w:id="1663894920">
      <w:bodyDiv w:val="1"/>
      <w:marLeft w:val="0"/>
      <w:marRight w:val="0"/>
      <w:marTop w:val="0"/>
      <w:marBottom w:val="0"/>
      <w:divBdr>
        <w:top w:val="none" w:sz="0" w:space="0" w:color="auto"/>
        <w:left w:val="none" w:sz="0" w:space="0" w:color="auto"/>
        <w:bottom w:val="none" w:sz="0" w:space="0" w:color="auto"/>
        <w:right w:val="none" w:sz="0" w:space="0" w:color="auto"/>
      </w:divBdr>
    </w:div>
    <w:div w:id="1694333041">
      <w:bodyDiv w:val="1"/>
      <w:marLeft w:val="0"/>
      <w:marRight w:val="0"/>
      <w:marTop w:val="0"/>
      <w:marBottom w:val="0"/>
      <w:divBdr>
        <w:top w:val="none" w:sz="0" w:space="0" w:color="auto"/>
        <w:left w:val="none" w:sz="0" w:space="0" w:color="auto"/>
        <w:bottom w:val="none" w:sz="0" w:space="0" w:color="auto"/>
        <w:right w:val="none" w:sz="0" w:space="0" w:color="auto"/>
      </w:divBdr>
    </w:div>
    <w:div w:id="1717505042">
      <w:bodyDiv w:val="1"/>
      <w:marLeft w:val="0"/>
      <w:marRight w:val="0"/>
      <w:marTop w:val="0"/>
      <w:marBottom w:val="0"/>
      <w:divBdr>
        <w:top w:val="none" w:sz="0" w:space="0" w:color="auto"/>
        <w:left w:val="none" w:sz="0" w:space="0" w:color="auto"/>
        <w:bottom w:val="none" w:sz="0" w:space="0" w:color="auto"/>
        <w:right w:val="none" w:sz="0" w:space="0" w:color="auto"/>
      </w:divBdr>
    </w:div>
    <w:div w:id="1725834307">
      <w:bodyDiv w:val="1"/>
      <w:marLeft w:val="0"/>
      <w:marRight w:val="0"/>
      <w:marTop w:val="0"/>
      <w:marBottom w:val="0"/>
      <w:divBdr>
        <w:top w:val="none" w:sz="0" w:space="0" w:color="auto"/>
        <w:left w:val="none" w:sz="0" w:space="0" w:color="auto"/>
        <w:bottom w:val="none" w:sz="0" w:space="0" w:color="auto"/>
        <w:right w:val="none" w:sz="0" w:space="0" w:color="auto"/>
      </w:divBdr>
    </w:div>
    <w:div w:id="1779522868">
      <w:bodyDiv w:val="1"/>
      <w:marLeft w:val="0"/>
      <w:marRight w:val="0"/>
      <w:marTop w:val="0"/>
      <w:marBottom w:val="0"/>
      <w:divBdr>
        <w:top w:val="none" w:sz="0" w:space="0" w:color="auto"/>
        <w:left w:val="none" w:sz="0" w:space="0" w:color="auto"/>
        <w:bottom w:val="none" w:sz="0" w:space="0" w:color="auto"/>
        <w:right w:val="none" w:sz="0" w:space="0" w:color="auto"/>
      </w:divBdr>
    </w:div>
    <w:div w:id="1781682828">
      <w:bodyDiv w:val="1"/>
      <w:marLeft w:val="0"/>
      <w:marRight w:val="0"/>
      <w:marTop w:val="0"/>
      <w:marBottom w:val="0"/>
      <w:divBdr>
        <w:top w:val="none" w:sz="0" w:space="0" w:color="auto"/>
        <w:left w:val="none" w:sz="0" w:space="0" w:color="auto"/>
        <w:bottom w:val="none" w:sz="0" w:space="0" w:color="auto"/>
        <w:right w:val="none" w:sz="0" w:space="0" w:color="auto"/>
      </w:divBdr>
    </w:div>
    <w:div w:id="1869370755">
      <w:bodyDiv w:val="1"/>
      <w:marLeft w:val="0"/>
      <w:marRight w:val="0"/>
      <w:marTop w:val="0"/>
      <w:marBottom w:val="0"/>
      <w:divBdr>
        <w:top w:val="none" w:sz="0" w:space="0" w:color="auto"/>
        <w:left w:val="none" w:sz="0" w:space="0" w:color="auto"/>
        <w:bottom w:val="none" w:sz="0" w:space="0" w:color="auto"/>
        <w:right w:val="none" w:sz="0" w:space="0" w:color="auto"/>
      </w:divBdr>
    </w:div>
    <w:div w:id="1897625131">
      <w:bodyDiv w:val="1"/>
      <w:marLeft w:val="0"/>
      <w:marRight w:val="0"/>
      <w:marTop w:val="0"/>
      <w:marBottom w:val="0"/>
      <w:divBdr>
        <w:top w:val="none" w:sz="0" w:space="0" w:color="auto"/>
        <w:left w:val="none" w:sz="0" w:space="0" w:color="auto"/>
        <w:bottom w:val="none" w:sz="0" w:space="0" w:color="auto"/>
        <w:right w:val="none" w:sz="0" w:space="0" w:color="auto"/>
      </w:divBdr>
    </w:div>
    <w:div w:id="1912155677">
      <w:bodyDiv w:val="1"/>
      <w:marLeft w:val="0"/>
      <w:marRight w:val="0"/>
      <w:marTop w:val="0"/>
      <w:marBottom w:val="0"/>
      <w:divBdr>
        <w:top w:val="none" w:sz="0" w:space="0" w:color="auto"/>
        <w:left w:val="none" w:sz="0" w:space="0" w:color="auto"/>
        <w:bottom w:val="none" w:sz="0" w:space="0" w:color="auto"/>
        <w:right w:val="none" w:sz="0" w:space="0" w:color="auto"/>
      </w:divBdr>
    </w:div>
    <w:div w:id="1955987467">
      <w:bodyDiv w:val="1"/>
      <w:marLeft w:val="0"/>
      <w:marRight w:val="0"/>
      <w:marTop w:val="0"/>
      <w:marBottom w:val="0"/>
      <w:divBdr>
        <w:top w:val="none" w:sz="0" w:space="0" w:color="auto"/>
        <w:left w:val="none" w:sz="0" w:space="0" w:color="auto"/>
        <w:bottom w:val="none" w:sz="0" w:space="0" w:color="auto"/>
        <w:right w:val="none" w:sz="0" w:space="0" w:color="auto"/>
      </w:divBdr>
    </w:div>
    <w:div w:id="2000182943">
      <w:bodyDiv w:val="1"/>
      <w:marLeft w:val="0"/>
      <w:marRight w:val="0"/>
      <w:marTop w:val="0"/>
      <w:marBottom w:val="0"/>
      <w:divBdr>
        <w:top w:val="none" w:sz="0" w:space="0" w:color="auto"/>
        <w:left w:val="none" w:sz="0" w:space="0" w:color="auto"/>
        <w:bottom w:val="none" w:sz="0" w:space="0" w:color="auto"/>
        <w:right w:val="none" w:sz="0" w:space="0" w:color="auto"/>
      </w:divBdr>
    </w:div>
    <w:div w:id="2021083640">
      <w:bodyDiv w:val="1"/>
      <w:marLeft w:val="0"/>
      <w:marRight w:val="0"/>
      <w:marTop w:val="0"/>
      <w:marBottom w:val="0"/>
      <w:divBdr>
        <w:top w:val="none" w:sz="0" w:space="0" w:color="auto"/>
        <w:left w:val="none" w:sz="0" w:space="0" w:color="auto"/>
        <w:bottom w:val="none" w:sz="0" w:space="0" w:color="auto"/>
        <w:right w:val="none" w:sz="0" w:space="0" w:color="auto"/>
      </w:divBdr>
    </w:div>
    <w:div w:id="2092385852">
      <w:bodyDiv w:val="1"/>
      <w:marLeft w:val="0"/>
      <w:marRight w:val="0"/>
      <w:marTop w:val="0"/>
      <w:marBottom w:val="0"/>
      <w:divBdr>
        <w:top w:val="none" w:sz="0" w:space="0" w:color="auto"/>
        <w:left w:val="none" w:sz="0" w:space="0" w:color="auto"/>
        <w:bottom w:val="none" w:sz="0" w:space="0" w:color="auto"/>
        <w:right w:val="none" w:sz="0" w:space="0" w:color="auto"/>
      </w:divBdr>
    </w:div>
    <w:div w:id="214041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19018-E1CC-4A93-A57F-453144F77F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2950</Words>
  <Characters>16819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Биназир Зиманова</dc:creator>
  <cp:keywords/>
  <cp:lastModifiedBy>Биназир Зиманова</cp:lastModifiedBy>
  <cp:revision>2</cp:revision>
  <dcterms:created xsi:type="dcterms:W3CDTF">2026-06-07T10:38:00Z</dcterms:created>
  <dcterms:modified xsi:type="dcterms:W3CDTF">2026-06-07T10:38:00Z</dcterms:modified>
</cp:coreProperties>
</file>